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4B7" w:rsidRDefault="003C0115">
      <w:pPr>
        <w:pStyle w:val="Default"/>
      </w:pPr>
      <w:r>
        <w:tab/>
      </w:r>
    </w:p>
    <w:p w:rsidR="003C0115" w:rsidRDefault="002F34B7" w:rsidP="003C0115">
      <w:pPr>
        <w:rPr>
          <w:color w:val="000000"/>
          <w:sz w:val="60"/>
          <w:szCs w:val="60"/>
        </w:rPr>
      </w:pPr>
      <w:r>
        <w:t xml:space="preserve"> </w:t>
      </w:r>
      <w:r>
        <w:rPr>
          <w:b/>
          <w:bCs/>
          <w:color w:val="000000"/>
          <w:sz w:val="60"/>
          <w:szCs w:val="60"/>
        </w:rPr>
        <w:t xml:space="preserve"> </w:t>
      </w:r>
      <w:r w:rsidR="003C0115">
        <w:rPr>
          <w:b/>
          <w:bCs/>
          <w:color w:val="000000"/>
          <w:sz w:val="60"/>
          <w:szCs w:val="60"/>
        </w:rPr>
        <w:tab/>
      </w:r>
      <w:r w:rsidR="003C0115">
        <w:rPr>
          <w:b/>
          <w:bCs/>
          <w:color w:val="000000"/>
          <w:sz w:val="60"/>
          <w:szCs w:val="60"/>
        </w:rPr>
        <w:tab/>
      </w:r>
      <w:r w:rsidR="003C0115">
        <w:rPr>
          <w:b/>
          <w:bCs/>
          <w:color w:val="000000"/>
          <w:sz w:val="60"/>
          <w:szCs w:val="60"/>
        </w:rPr>
        <w:tab/>
      </w:r>
      <w:r>
        <w:rPr>
          <w:b/>
          <w:bCs/>
          <w:color w:val="000000"/>
          <w:sz w:val="60"/>
          <w:szCs w:val="60"/>
        </w:rPr>
        <w:t xml:space="preserve">GUIDE </w:t>
      </w:r>
    </w:p>
    <w:p w:rsidR="002F34B7" w:rsidRPr="003C0115" w:rsidRDefault="002F34B7" w:rsidP="003C0115">
      <w:pPr>
        <w:rPr>
          <w:color w:val="000000"/>
          <w:sz w:val="60"/>
          <w:szCs w:val="60"/>
        </w:rPr>
      </w:pPr>
      <w:r>
        <w:rPr>
          <w:b/>
          <w:bCs/>
          <w:color w:val="000000"/>
          <w:sz w:val="60"/>
          <w:szCs w:val="60"/>
        </w:rPr>
        <w:t xml:space="preserve">        SPECIFICATION </w:t>
      </w:r>
      <w:r>
        <w:rPr>
          <w:b/>
          <w:bCs/>
          <w:color w:val="000000"/>
          <w:sz w:val="23"/>
          <w:szCs w:val="23"/>
        </w:rPr>
        <w:t xml:space="preserve"> </w:t>
      </w:r>
    </w:p>
    <w:p w:rsidR="002F34B7" w:rsidRDefault="002F34B7">
      <w:pPr>
        <w:ind w:right="106"/>
        <w:rPr>
          <w:color w:val="000000"/>
          <w:sz w:val="23"/>
          <w:szCs w:val="23"/>
        </w:rPr>
      </w:pPr>
      <w:r>
        <w:rPr>
          <w:b/>
          <w:bCs/>
          <w:color w:val="000000"/>
          <w:sz w:val="23"/>
          <w:szCs w:val="23"/>
        </w:rPr>
        <w:t xml:space="preserve"> </w:t>
      </w:r>
    </w:p>
    <w:p w:rsidR="002F34B7" w:rsidRDefault="002F34B7">
      <w:pPr>
        <w:ind w:right="106"/>
        <w:rPr>
          <w:color w:val="000000"/>
          <w:sz w:val="23"/>
          <w:szCs w:val="23"/>
        </w:rPr>
      </w:pPr>
      <w:r>
        <w:rPr>
          <w:b/>
          <w:bCs/>
          <w:color w:val="000000"/>
          <w:sz w:val="23"/>
          <w:szCs w:val="23"/>
        </w:rPr>
        <w:t xml:space="preserve"> </w:t>
      </w:r>
    </w:p>
    <w:p w:rsidR="002F34B7" w:rsidRDefault="002F34B7">
      <w:pPr>
        <w:ind w:right="106"/>
        <w:rPr>
          <w:color w:val="000000"/>
          <w:sz w:val="28"/>
          <w:szCs w:val="28"/>
        </w:rPr>
      </w:pPr>
      <w:proofErr w:type="spellStart"/>
      <w:r>
        <w:rPr>
          <w:b/>
          <w:bCs/>
          <w:color w:val="000000"/>
          <w:sz w:val="32"/>
          <w:szCs w:val="32"/>
        </w:rPr>
        <w:t>Stone</w:t>
      </w:r>
      <w:r>
        <w:rPr>
          <w:color w:val="000000"/>
          <w:sz w:val="32"/>
          <w:szCs w:val="32"/>
        </w:rPr>
        <w:t>Lite</w:t>
      </w:r>
      <w:proofErr w:type="spellEnd"/>
      <w:r w:rsidR="003C0115" w:rsidRPr="003C0115">
        <w:rPr>
          <w:color w:val="000000"/>
          <w:position w:val="6"/>
          <w:sz w:val="32"/>
          <w:szCs w:val="32"/>
          <w:vertAlign w:val="superscript"/>
        </w:rPr>
        <w:t>®</w:t>
      </w:r>
      <w:r>
        <w:rPr>
          <w:b/>
          <w:bCs/>
          <w:color w:val="000000"/>
          <w:sz w:val="28"/>
          <w:szCs w:val="28"/>
        </w:rPr>
        <w:t xml:space="preserve"> NATURAL STONE HONEYCOMB REINFORCED WALL PANEL SYSTEM </w:t>
      </w:r>
    </w:p>
    <w:p w:rsidR="002F34B7" w:rsidRDefault="002F34B7">
      <w:pPr>
        <w:ind w:right="106"/>
        <w:jc w:val="both"/>
        <w:rPr>
          <w:color w:val="000000"/>
          <w:sz w:val="23"/>
          <w:szCs w:val="23"/>
        </w:rPr>
      </w:pPr>
      <w:r>
        <w:rPr>
          <w:b/>
          <w:bCs/>
          <w:color w:val="000000"/>
          <w:sz w:val="23"/>
          <w:szCs w:val="23"/>
        </w:rPr>
        <w:t xml:space="preserve"> </w:t>
      </w:r>
    </w:p>
    <w:p w:rsidR="002F34B7" w:rsidRDefault="002F34B7">
      <w:pPr>
        <w:ind w:right="106"/>
        <w:jc w:val="both"/>
        <w:rPr>
          <w:color w:val="000000"/>
          <w:sz w:val="23"/>
          <w:szCs w:val="23"/>
        </w:rPr>
      </w:pPr>
      <w:r>
        <w:rPr>
          <w:b/>
          <w:bCs/>
          <w:color w:val="000000"/>
          <w:sz w:val="23"/>
          <w:szCs w:val="23"/>
        </w:rPr>
        <w:t xml:space="preserve">Section 07 42 00 WALL PANELS  </w:t>
      </w:r>
    </w:p>
    <w:p w:rsidR="002F34B7" w:rsidRDefault="002F34B7">
      <w:pPr>
        <w:ind w:right="106"/>
        <w:jc w:val="both"/>
        <w:rPr>
          <w:color w:val="000000"/>
          <w:sz w:val="16"/>
          <w:szCs w:val="16"/>
        </w:rPr>
      </w:pPr>
      <w:r>
        <w:rPr>
          <w:b/>
          <w:bCs/>
          <w:color w:val="000000"/>
          <w:sz w:val="16"/>
          <w:szCs w:val="16"/>
        </w:rPr>
        <w:t xml:space="preserve"> </w:t>
      </w:r>
    </w:p>
    <w:p w:rsidR="002F34B7" w:rsidRDefault="002F34B7">
      <w:pPr>
        <w:ind w:right="106"/>
        <w:jc w:val="both"/>
        <w:rPr>
          <w:color w:val="000000"/>
          <w:sz w:val="16"/>
          <w:szCs w:val="16"/>
        </w:rPr>
      </w:pPr>
      <w:r>
        <w:rPr>
          <w:b/>
          <w:bCs/>
          <w:color w:val="000000"/>
          <w:sz w:val="16"/>
          <w:szCs w:val="16"/>
        </w:rPr>
        <w:t xml:space="preserve">This suggested guide specification has been developed using the current edition of the Construction Specifications Institute (CSI) "Manual of Practice," including the recommendations for the CSI 3 Part Section Format and the CSI Page Format. Additionally, the development concept and organizational arrangement of the American Institute of Architects (AIA) MASTERSPEC Program have been recognized in the preparation of this guide specification. Neither CSI nor AIA endorse specific manufacturers and products. The preparation of the guide specification assumes the use of standard contract documents and forms, including the “Conditions of the Contract,” published by the AIA. </w:t>
      </w:r>
    </w:p>
    <w:p w:rsidR="002F34B7" w:rsidRDefault="002F34B7">
      <w:pPr>
        <w:pStyle w:val="1Part"/>
        <w:spacing w:before="200"/>
        <w:ind w:right="360"/>
        <w:jc w:val="both"/>
        <w:rPr>
          <w:color w:val="000000"/>
          <w:sz w:val="16"/>
          <w:szCs w:val="16"/>
        </w:rPr>
      </w:pPr>
      <w:r>
        <w:rPr>
          <w:b/>
          <w:bCs/>
          <w:color w:val="000000"/>
          <w:sz w:val="16"/>
          <w:szCs w:val="16"/>
        </w:rPr>
        <w:t xml:space="preserve"> </w:t>
      </w:r>
    </w:p>
    <w:p w:rsidR="002F34B7" w:rsidRDefault="002F34B7">
      <w:pPr>
        <w:pStyle w:val="1Part"/>
        <w:spacing w:before="200"/>
        <w:ind w:right="360"/>
        <w:jc w:val="both"/>
        <w:rPr>
          <w:color w:val="000000"/>
          <w:sz w:val="23"/>
          <w:szCs w:val="23"/>
        </w:rPr>
      </w:pPr>
      <w:r>
        <w:rPr>
          <w:b/>
          <w:bCs/>
          <w:color w:val="000000"/>
          <w:sz w:val="23"/>
          <w:szCs w:val="23"/>
        </w:rPr>
        <w:t xml:space="preserve">PART 1 – GENERAL </w:t>
      </w:r>
    </w:p>
    <w:p w:rsidR="002F34B7" w:rsidRDefault="002F34B7">
      <w:pPr>
        <w:pStyle w:val="3AHead"/>
        <w:spacing w:before="40"/>
        <w:ind w:left="180" w:right="360" w:hanging="180"/>
        <w:rPr>
          <w:color w:val="000000"/>
          <w:sz w:val="16"/>
          <w:szCs w:val="16"/>
        </w:rPr>
      </w:pPr>
      <w:r>
        <w:rPr>
          <w:color w:val="000000"/>
          <w:sz w:val="16"/>
          <w:szCs w:val="16"/>
        </w:rPr>
        <w:t xml:space="preserve"> </w:t>
      </w:r>
    </w:p>
    <w:p w:rsidR="002F34B7" w:rsidRDefault="002F34B7">
      <w:pPr>
        <w:pStyle w:val="3AHead"/>
        <w:spacing w:before="40"/>
        <w:ind w:left="180" w:right="360" w:hanging="180"/>
        <w:rPr>
          <w:color w:val="000000"/>
          <w:sz w:val="16"/>
          <w:szCs w:val="16"/>
        </w:rPr>
      </w:pPr>
      <w:r>
        <w:rPr>
          <w:color w:val="000000"/>
          <w:sz w:val="16"/>
          <w:szCs w:val="16"/>
        </w:rPr>
        <w:t xml:space="preserve"> </w:t>
      </w:r>
    </w:p>
    <w:p w:rsidR="002F34B7" w:rsidRDefault="002F34B7">
      <w:pPr>
        <w:pStyle w:val="2100Head"/>
        <w:ind w:right="360"/>
        <w:jc w:val="both"/>
        <w:rPr>
          <w:color w:val="000000"/>
          <w:sz w:val="20"/>
          <w:szCs w:val="20"/>
        </w:rPr>
      </w:pPr>
      <w:r>
        <w:rPr>
          <w:b/>
          <w:bCs/>
          <w:color w:val="000000"/>
          <w:sz w:val="20"/>
          <w:szCs w:val="20"/>
        </w:rPr>
        <w:t xml:space="preserve">1.01 Summary </w:t>
      </w:r>
    </w:p>
    <w:p w:rsidR="002F34B7" w:rsidRDefault="002F34B7">
      <w:pPr>
        <w:pStyle w:val="3AHead"/>
        <w:spacing w:before="40"/>
        <w:ind w:left="180" w:right="360" w:hanging="180"/>
        <w:rPr>
          <w:color w:val="000000"/>
          <w:sz w:val="16"/>
          <w:szCs w:val="16"/>
        </w:rPr>
      </w:pPr>
      <w:r>
        <w:rPr>
          <w:color w:val="000000"/>
          <w:sz w:val="16"/>
          <w:szCs w:val="16"/>
        </w:rPr>
        <w:t xml:space="preserve"> </w:t>
      </w:r>
    </w:p>
    <w:p w:rsidR="002F34B7" w:rsidRDefault="002F34B7">
      <w:pPr>
        <w:pStyle w:val="3AHead"/>
        <w:ind w:left="216" w:right="360" w:hanging="217"/>
        <w:rPr>
          <w:color w:val="000000"/>
          <w:sz w:val="16"/>
          <w:szCs w:val="16"/>
        </w:rPr>
      </w:pPr>
      <w:r>
        <w:rPr>
          <w:color w:val="000000"/>
          <w:sz w:val="16"/>
          <w:szCs w:val="16"/>
        </w:rPr>
        <w:t>A. Section Includes: Natural Stone Honeycomb Reinforced Wall</w:t>
      </w:r>
      <w:r w:rsidR="00612C51">
        <w:rPr>
          <w:color w:val="000000"/>
          <w:sz w:val="16"/>
          <w:szCs w:val="16"/>
        </w:rPr>
        <w:t xml:space="preserve"> Panel System(s) / Stone Panels</w:t>
      </w:r>
      <w:r>
        <w:rPr>
          <w:color w:val="000000"/>
          <w:sz w:val="16"/>
          <w:szCs w:val="16"/>
        </w:rPr>
        <w:t xml:space="preserve"> </w:t>
      </w:r>
      <w:r w:rsidR="00612C51">
        <w:rPr>
          <w:color w:val="000000"/>
          <w:sz w:val="16"/>
          <w:szCs w:val="16"/>
        </w:rPr>
        <w:t>International LLC</w:t>
      </w:r>
      <w:r>
        <w:rPr>
          <w:color w:val="000000"/>
          <w:sz w:val="16"/>
          <w:szCs w:val="16"/>
        </w:rPr>
        <w:t xml:space="preserve"> / including installation anchors and accessories. </w:t>
      </w:r>
    </w:p>
    <w:p w:rsidR="002F34B7" w:rsidRDefault="002F34B7">
      <w:pPr>
        <w:pStyle w:val="41Subhead"/>
        <w:spacing w:before="40"/>
        <w:ind w:left="907" w:hanging="360"/>
        <w:jc w:val="both"/>
        <w:rPr>
          <w:color w:val="000000"/>
          <w:sz w:val="16"/>
          <w:szCs w:val="16"/>
        </w:rPr>
      </w:pPr>
      <w:r>
        <w:rPr>
          <w:color w:val="000000"/>
          <w:sz w:val="16"/>
          <w:szCs w:val="16"/>
        </w:rPr>
        <w:t xml:space="preserve">1. Stone Panels </w:t>
      </w:r>
      <w:r w:rsidR="00612C51">
        <w:rPr>
          <w:color w:val="000000"/>
          <w:sz w:val="16"/>
          <w:szCs w:val="16"/>
        </w:rPr>
        <w:t xml:space="preserve">International LLC </w:t>
      </w:r>
      <w:proofErr w:type="spellStart"/>
      <w:r w:rsidRPr="00612C51">
        <w:rPr>
          <w:b/>
          <w:color w:val="000000"/>
          <w:sz w:val="16"/>
          <w:szCs w:val="16"/>
        </w:rPr>
        <w:t>Stone</w:t>
      </w:r>
      <w:r>
        <w:rPr>
          <w:color w:val="000000"/>
          <w:sz w:val="16"/>
          <w:szCs w:val="16"/>
        </w:rPr>
        <w:t>Lite</w:t>
      </w:r>
      <w:proofErr w:type="spellEnd"/>
      <w:r w:rsidR="003C0115" w:rsidRPr="003C0115">
        <w:rPr>
          <w:color w:val="000000"/>
          <w:position w:val="6"/>
          <w:sz w:val="22"/>
          <w:szCs w:val="22"/>
          <w:vertAlign w:val="superscript"/>
        </w:rPr>
        <w:t>®</w:t>
      </w:r>
      <w:r>
        <w:rPr>
          <w:color w:val="000000"/>
          <w:sz w:val="16"/>
          <w:szCs w:val="16"/>
        </w:rPr>
        <w:t xml:space="preserve"> natural stone honeycomb reinforced wall panel system(s) </w:t>
      </w:r>
    </w:p>
    <w:p w:rsidR="002F34B7" w:rsidRDefault="002F34B7">
      <w:pPr>
        <w:pStyle w:val="5aSubSubhead"/>
        <w:spacing w:before="40"/>
        <w:ind w:left="1620" w:hanging="360"/>
        <w:jc w:val="both"/>
        <w:rPr>
          <w:color w:val="000000"/>
          <w:sz w:val="20"/>
          <w:szCs w:val="20"/>
        </w:rPr>
      </w:pPr>
      <w:r>
        <w:rPr>
          <w:color w:val="000000"/>
          <w:sz w:val="16"/>
          <w:szCs w:val="16"/>
        </w:rPr>
        <w:t>a. Exterior Natural Stone Honeycomb Reinforced Wall Panel System – 1” nominal total thickness dimension</w:t>
      </w:r>
      <w:r>
        <w:rPr>
          <w:color w:val="000000"/>
          <w:sz w:val="20"/>
          <w:szCs w:val="20"/>
        </w:rPr>
        <w:t xml:space="preserve"> </w:t>
      </w:r>
    </w:p>
    <w:p w:rsidR="002F34B7" w:rsidRDefault="002F34B7">
      <w:pPr>
        <w:pStyle w:val="5aSubSubhead"/>
        <w:spacing w:before="40"/>
        <w:ind w:left="1620" w:hanging="360"/>
        <w:jc w:val="both"/>
        <w:rPr>
          <w:color w:val="000000"/>
          <w:sz w:val="16"/>
          <w:szCs w:val="16"/>
        </w:rPr>
      </w:pPr>
      <w:r>
        <w:rPr>
          <w:color w:val="000000"/>
          <w:sz w:val="16"/>
          <w:szCs w:val="16"/>
        </w:rPr>
        <w:t xml:space="preserve">b. Interior Natural Stone Honeycomb Reinforced Wall Panel System – 5/8” nominal total thickness dimension </w:t>
      </w:r>
    </w:p>
    <w:p w:rsidR="002F34B7" w:rsidRDefault="002F34B7">
      <w:pPr>
        <w:pStyle w:val="Default"/>
        <w:rPr>
          <w:sz w:val="16"/>
          <w:szCs w:val="16"/>
        </w:rPr>
      </w:pPr>
    </w:p>
    <w:p w:rsidR="002F34B7" w:rsidRDefault="002F34B7">
      <w:pPr>
        <w:pStyle w:val="3AHead"/>
        <w:spacing w:before="40"/>
        <w:ind w:left="562" w:right="360" w:hanging="563"/>
        <w:jc w:val="both"/>
        <w:rPr>
          <w:color w:val="000000"/>
          <w:sz w:val="16"/>
          <w:szCs w:val="16"/>
        </w:rPr>
      </w:pPr>
      <w:r>
        <w:rPr>
          <w:color w:val="000000"/>
          <w:sz w:val="16"/>
          <w:szCs w:val="16"/>
        </w:rPr>
        <w:t xml:space="preserve">B. Related Sections: </w:t>
      </w:r>
    </w:p>
    <w:p w:rsidR="002F34B7" w:rsidRDefault="002F34B7">
      <w:pPr>
        <w:pStyle w:val="41Subhead"/>
        <w:spacing w:before="40"/>
        <w:ind w:left="907" w:hanging="360"/>
        <w:jc w:val="both"/>
        <w:rPr>
          <w:color w:val="000000"/>
          <w:sz w:val="16"/>
          <w:szCs w:val="16"/>
        </w:rPr>
      </w:pPr>
      <w:r>
        <w:rPr>
          <w:color w:val="000000"/>
          <w:sz w:val="16"/>
          <w:szCs w:val="16"/>
        </w:rPr>
        <w:t xml:space="preserve">1. Section 04 40 00 – Stone Assemblies  </w:t>
      </w:r>
    </w:p>
    <w:p w:rsidR="002F34B7" w:rsidRDefault="002F34B7">
      <w:pPr>
        <w:pStyle w:val="41Subhead"/>
        <w:spacing w:before="40"/>
        <w:ind w:left="907" w:hanging="360"/>
        <w:jc w:val="both"/>
        <w:rPr>
          <w:color w:val="000000"/>
          <w:sz w:val="16"/>
          <w:szCs w:val="16"/>
        </w:rPr>
      </w:pPr>
      <w:r>
        <w:rPr>
          <w:color w:val="000000"/>
          <w:sz w:val="16"/>
          <w:szCs w:val="16"/>
        </w:rPr>
        <w:t xml:space="preserve">2. Section 05 40 00 – Cold Formed Metal Framing </w:t>
      </w:r>
    </w:p>
    <w:p w:rsidR="002F34B7" w:rsidRDefault="002F34B7">
      <w:pPr>
        <w:pStyle w:val="41Subhead"/>
        <w:spacing w:before="40"/>
        <w:ind w:left="907" w:hanging="360"/>
        <w:jc w:val="both"/>
        <w:rPr>
          <w:color w:val="000000"/>
          <w:sz w:val="16"/>
          <w:szCs w:val="16"/>
        </w:rPr>
      </w:pPr>
      <w:r>
        <w:rPr>
          <w:color w:val="000000"/>
          <w:sz w:val="16"/>
          <w:szCs w:val="16"/>
        </w:rPr>
        <w:t xml:space="preserve">3. Section 07 20 00 – Thermal Protection </w:t>
      </w:r>
    </w:p>
    <w:p w:rsidR="002F34B7" w:rsidRDefault="002F34B7">
      <w:pPr>
        <w:pStyle w:val="41Subhead"/>
        <w:spacing w:before="40"/>
        <w:ind w:left="907" w:hanging="360"/>
        <w:jc w:val="both"/>
        <w:rPr>
          <w:color w:val="000000"/>
          <w:sz w:val="16"/>
          <w:szCs w:val="16"/>
        </w:rPr>
      </w:pPr>
      <w:r>
        <w:rPr>
          <w:color w:val="000000"/>
          <w:sz w:val="16"/>
          <w:szCs w:val="16"/>
        </w:rPr>
        <w:t xml:space="preserve">4. Section 07 62 00 – Sheet Metal Flashing and Trim </w:t>
      </w:r>
    </w:p>
    <w:p w:rsidR="002F34B7" w:rsidRDefault="002F34B7">
      <w:pPr>
        <w:pStyle w:val="41Subhead"/>
        <w:spacing w:before="40"/>
        <w:ind w:left="907" w:hanging="360"/>
        <w:jc w:val="both"/>
        <w:rPr>
          <w:color w:val="000000"/>
          <w:sz w:val="16"/>
          <w:szCs w:val="16"/>
        </w:rPr>
      </w:pPr>
      <w:r>
        <w:rPr>
          <w:color w:val="000000"/>
          <w:sz w:val="16"/>
          <w:szCs w:val="16"/>
        </w:rPr>
        <w:t xml:space="preserve">5. Section 07 92 00 – Joint Sealant </w:t>
      </w:r>
    </w:p>
    <w:p w:rsidR="002F34B7" w:rsidRDefault="002F34B7">
      <w:pPr>
        <w:pStyle w:val="41Subhead"/>
        <w:spacing w:before="40"/>
        <w:ind w:left="907" w:hanging="360"/>
        <w:jc w:val="both"/>
        <w:rPr>
          <w:color w:val="000000"/>
          <w:sz w:val="16"/>
          <w:szCs w:val="16"/>
        </w:rPr>
      </w:pPr>
      <w:r>
        <w:rPr>
          <w:color w:val="000000"/>
          <w:sz w:val="16"/>
          <w:szCs w:val="16"/>
        </w:rPr>
        <w:t xml:space="preserve">6. Section 09 23 00 – Gypsum Plastering </w:t>
      </w:r>
    </w:p>
    <w:p w:rsidR="002F34B7" w:rsidRDefault="002F34B7">
      <w:pPr>
        <w:rPr>
          <w:color w:val="000000"/>
          <w:sz w:val="20"/>
          <w:szCs w:val="20"/>
        </w:rPr>
      </w:pPr>
      <w:r>
        <w:rPr>
          <w:color w:val="000000"/>
          <w:sz w:val="20"/>
          <w:szCs w:val="20"/>
        </w:rPr>
        <w:t xml:space="preserve"> </w:t>
      </w:r>
    </w:p>
    <w:p w:rsidR="002F34B7" w:rsidRDefault="002F34B7">
      <w:pPr>
        <w:pStyle w:val="2100Head"/>
        <w:ind w:right="360"/>
        <w:jc w:val="both"/>
        <w:rPr>
          <w:color w:val="000000"/>
          <w:sz w:val="20"/>
          <w:szCs w:val="20"/>
        </w:rPr>
      </w:pPr>
      <w:r>
        <w:rPr>
          <w:b/>
          <w:bCs/>
          <w:color w:val="000000"/>
          <w:sz w:val="20"/>
          <w:szCs w:val="20"/>
        </w:rPr>
        <w:t xml:space="preserve"> </w:t>
      </w:r>
    </w:p>
    <w:p w:rsidR="002F34B7" w:rsidRDefault="002F34B7">
      <w:pPr>
        <w:pStyle w:val="Default"/>
        <w:rPr>
          <w:sz w:val="20"/>
          <w:szCs w:val="20"/>
        </w:rPr>
      </w:pPr>
    </w:p>
    <w:p w:rsidR="002F34B7" w:rsidRDefault="002F34B7">
      <w:pPr>
        <w:pStyle w:val="2100Head"/>
        <w:ind w:right="360"/>
        <w:jc w:val="both"/>
        <w:rPr>
          <w:color w:val="000000"/>
          <w:sz w:val="20"/>
          <w:szCs w:val="20"/>
        </w:rPr>
      </w:pPr>
      <w:r>
        <w:rPr>
          <w:b/>
          <w:bCs/>
          <w:color w:val="000000"/>
          <w:sz w:val="20"/>
          <w:szCs w:val="20"/>
        </w:rPr>
        <w:t xml:space="preserve">1.02 References (Industry Standards) </w:t>
      </w:r>
    </w:p>
    <w:p w:rsidR="002F34B7" w:rsidRDefault="002F34B7">
      <w:pPr>
        <w:pStyle w:val="2100Head"/>
        <w:ind w:right="360"/>
        <w:jc w:val="both"/>
        <w:rPr>
          <w:color w:val="000000"/>
          <w:sz w:val="16"/>
          <w:szCs w:val="16"/>
        </w:rPr>
      </w:pPr>
      <w:r>
        <w:rPr>
          <w:color w:val="000000"/>
          <w:sz w:val="16"/>
          <w:szCs w:val="16"/>
        </w:rPr>
        <w:t xml:space="preserve"> </w:t>
      </w:r>
    </w:p>
    <w:p w:rsidR="002F34B7" w:rsidRDefault="002F34B7">
      <w:pPr>
        <w:pStyle w:val="2100Head"/>
        <w:ind w:right="360"/>
        <w:jc w:val="both"/>
        <w:rPr>
          <w:color w:val="000000"/>
          <w:sz w:val="20"/>
          <w:szCs w:val="20"/>
        </w:rPr>
      </w:pPr>
      <w:r>
        <w:rPr>
          <w:color w:val="000000"/>
          <w:sz w:val="16"/>
          <w:szCs w:val="16"/>
        </w:rPr>
        <w:t>A. ASTM E 283 Test Method for Rate of Air Leakage</w:t>
      </w:r>
      <w:r>
        <w:rPr>
          <w:b/>
          <w:bCs/>
          <w:color w:val="000000"/>
          <w:sz w:val="20"/>
          <w:szCs w:val="20"/>
        </w:rPr>
        <w:t xml:space="preserve"> </w:t>
      </w:r>
    </w:p>
    <w:p w:rsidR="002F34B7" w:rsidRDefault="002F34B7">
      <w:pPr>
        <w:pStyle w:val="2100Head"/>
        <w:spacing w:before="180"/>
        <w:ind w:right="360"/>
        <w:jc w:val="both"/>
        <w:rPr>
          <w:color w:val="000000"/>
          <w:sz w:val="20"/>
          <w:szCs w:val="20"/>
        </w:rPr>
      </w:pPr>
      <w:r>
        <w:rPr>
          <w:color w:val="000000"/>
          <w:sz w:val="16"/>
          <w:szCs w:val="16"/>
        </w:rPr>
        <w:t>B. ASTM E 331 Test Method for Water Penetration</w:t>
      </w:r>
      <w:r>
        <w:rPr>
          <w:b/>
          <w:bCs/>
          <w:color w:val="000000"/>
          <w:sz w:val="20"/>
          <w:szCs w:val="20"/>
        </w:rPr>
        <w:t xml:space="preserve"> </w:t>
      </w:r>
    </w:p>
    <w:p w:rsidR="002F34B7" w:rsidRDefault="002F34B7">
      <w:pPr>
        <w:pStyle w:val="2100Head"/>
        <w:spacing w:before="180"/>
        <w:ind w:right="360"/>
        <w:jc w:val="both"/>
        <w:rPr>
          <w:color w:val="000000"/>
          <w:sz w:val="20"/>
          <w:szCs w:val="20"/>
        </w:rPr>
      </w:pPr>
      <w:r>
        <w:rPr>
          <w:color w:val="000000"/>
          <w:sz w:val="16"/>
          <w:szCs w:val="16"/>
        </w:rPr>
        <w:t>C. AAMA 501.1 Test Method for Dynamic Water Penetration</w:t>
      </w:r>
      <w:r>
        <w:rPr>
          <w:b/>
          <w:bCs/>
          <w:color w:val="000000"/>
          <w:sz w:val="20"/>
          <w:szCs w:val="20"/>
        </w:rPr>
        <w:t xml:space="preserve"> </w:t>
      </w:r>
    </w:p>
    <w:p w:rsidR="002F34B7" w:rsidRDefault="002F34B7">
      <w:pPr>
        <w:pStyle w:val="2100Head"/>
        <w:spacing w:before="180"/>
        <w:ind w:right="360"/>
        <w:jc w:val="both"/>
        <w:rPr>
          <w:color w:val="000000"/>
          <w:sz w:val="20"/>
          <w:szCs w:val="20"/>
        </w:rPr>
      </w:pPr>
      <w:r>
        <w:rPr>
          <w:color w:val="000000"/>
          <w:sz w:val="16"/>
          <w:szCs w:val="16"/>
        </w:rPr>
        <w:t>D. ASTM E-84 Test Method for Measuring Flame Spread</w:t>
      </w:r>
      <w:r>
        <w:rPr>
          <w:b/>
          <w:bCs/>
          <w:color w:val="000000"/>
          <w:sz w:val="20"/>
          <w:szCs w:val="20"/>
        </w:rPr>
        <w:t xml:space="preserve"> </w:t>
      </w:r>
    </w:p>
    <w:p w:rsidR="00FF3F32" w:rsidRDefault="002F34B7" w:rsidP="00FF3F32">
      <w:pPr>
        <w:rPr>
          <w:color w:val="000000"/>
          <w:sz w:val="20"/>
          <w:szCs w:val="20"/>
        </w:rPr>
      </w:pPr>
      <w:r>
        <w:rPr>
          <w:color w:val="000000"/>
          <w:sz w:val="20"/>
          <w:szCs w:val="20"/>
        </w:rPr>
        <w:t xml:space="preserve"> </w:t>
      </w:r>
    </w:p>
    <w:p w:rsidR="00FF3F32" w:rsidRPr="00FF3F32" w:rsidRDefault="00FF3F32" w:rsidP="00FF3F32">
      <w:pPr>
        <w:rPr>
          <w:color w:val="000000"/>
          <w:sz w:val="20"/>
          <w:szCs w:val="20"/>
        </w:rPr>
      </w:pPr>
      <w:r>
        <w:rPr>
          <w:color w:val="000000"/>
          <w:sz w:val="20"/>
          <w:szCs w:val="20"/>
        </w:rPr>
        <w:t>E.</w:t>
      </w:r>
      <w:r w:rsidRPr="000A0356">
        <w:rPr>
          <w:rFonts w:eastAsia="SimSun"/>
          <w:sz w:val="16"/>
          <w:szCs w:val="16"/>
        </w:rPr>
        <w:t xml:space="preserve">UFC 4-010-01 Unified Facilities Criteria (UFC) - </w:t>
      </w:r>
      <w:proofErr w:type="spellStart"/>
      <w:proofErr w:type="gramStart"/>
      <w:r w:rsidRPr="000A0356">
        <w:rPr>
          <w:rFonts w:eastAsia="SimSun"/>
          <w:sz w:val="16"/>
          <w:szCs w:val="16"/>
        </w:rPr>
        <w:t>DoD</w:t>
      </w:r>
      <w:proofErr w:type="spellEnd"/>
      <w:proofErr w:type="gramEnd"/>
      <w:r w:rsidRPr="000A0356">
        <w:rPr>
          <w:rFonts w:eastAsia="SimSun"/>
          <w:sz w:val="16"/>
          <w:szCs w:val="16"/>
        </w:rPr>
        <w:t xml:space="preserve"> Minimum Antiterrorism Standard for Buildings</w:t>
      </w:r>
    </w:p>
    <w:p w:rsidR="00FF3F32" w:rsidRPr="00FF3F32" w:rsidRDefault="00FF3F32" w:rsidP="00FF3F32">
      <w:pPr>
        <w:pStyle w:val="Default"/>
      </w:pPr>
    </w:p>
    <w:p w:rsidR="002F34B7" w:rsidRDefault="002F34B7" w:rsidP="002F34B7">
      <w:pPr>
        <w:pStyle w:val="Default"/>
      </w:pPr>
      <w:r>
        <w:br w:type="page"/>
      </w:r>
    </w:p>
    <w:p w:rsidR="002F34B7" w:rsidRDefault="002F34B7">
      <w:pPr>
        <w:rPr>
          <w:color w:val="000000"/>
          <w:sz w:val="20"/>
          <w:szCs w:val="20"/>
        </w:rPr>
      </w:pPr>
      <w:r>
        <w:rPr>
          <w:color w:val="000000"/>
          <w:sz w:val="20"/>
          <w:szCs w:val="20"/>
        </w:rPr>
        <w:lastRenderedPageBreak/>
        <w:t xml:space="preserve"> </w:t>
      </w:r>
    </w:p>
    <w:p w:rsidR="002F34B7" w:rsidRDefault="002F34B7">
      <w:pPr>
        <w:pStyle w:val="2100Head"/>
        <w:ind w:left="907" w:right="360" w:hanging="908"/>
        <w:jc w:val="both"/>
        <w:rPr>
          <w:color w:val="000000"/>
          <w:sz w:val="20"/>
          <w:szCs w:val="20"/>
        </w:rPr>
      </w:pPr>
      <w:r>
        <w:rPr>
          <w:b/>
          <w:bCs/>
          <w:color w:val="000000"/>
          <w:sz w:val="20"/>
          <w:szCs w:val="20"/>
        </w:rPr>
        <w:t xml:space="preserve">1.03 System Description </w:t>
      </w:r>
    </w:p>
    <w:p w:rsidR="002F34B7" w:rsidRDefault="002F34B7">
      <w:pPr>
        <w:pStyle w:val="2100Head"/>
        <w:ind w:left="907" w:right="360" w:hanging="908"/>
        <w:jc w:val="both"/>
        <w:rPr>
          <w:color w:val="000000"/>
          <w:sz w:val="16"/>
          <w:szCs w:val="16"/>
        </w:rPr>
      </w:pPr>
      <w:r>
        <w:rPr>
          <w:color w:val="000000"/>
          <w:sz w:val="16"/>
          <w:szCs w:val="16"/>
        </w:rPr>
        <w:t xml:space="preserve"> </w:t>
      </w:r>
    </w:p>
    <w:p w:rsidR="002F34B7" w:rsidRPr="00FF3F32" w:rsidRDefault="002F34B7" w:rsidP="00FF3F32">
      <w:pPr>
        <w:pStyle w:val="2100Head"/>
        <w:numPr>
          <w:ilvl w:val="0"/>
          <w:numId w:val="18"/>
        </w:numPr>
        <w:ind w:right="360"/>
        <w:jc w:val="both"/>
        <w:rPr>
          <w:color w:val="000000"/>
          <w:sz w:val="16"/>
          <w:szCs w:val="16"/>
        </w:rPr>
      </w:pPr>
      <w:r w:rsidRPr="00FF3F32">
        <w:rPr>
          <w:color w:val="000000"/>
          <w:sz w:val="16"/>
          <w:szCs w:val="16"/>
        </w:rPr>
        <w:t xml:space="preserve">Panel System Performance Requirements: </w:t>
      </w:r>
    </w:p>
    <w:p w:rsidR="00FF3F32" w:rsidRPr="00FF3F32" w:rsidRDefault="00FF3F32" w:rsidP="00FF3F32">
      <w:pPr>
        <w:pStyle w:val="Default"/>
        <w:rPr>
          <w:sz w:val="16"/>
          <w:szCs w:val="16"/>
        </w:rPr>
      </w:pPr>
    </w:p>
    <w:p w:rsidR="00FF3F32" w:rsidRPr="00FF3F32" w:rsidRDefault="00FF3F32" w:rsidP="00FF3F32">
      <w:pPr>
        <w:rPr>
          <w:sz w:val="16"/>
          <w:szCs w:val="16"/>
        </w:rPr>
      </w:pPr>
    </w:p>
    <w:p w:rsidR="00FF3F32" w:rsidRPr="00FF3F32" w:rsidRDefault="00FF3F32" w:rsidP="00FF3F32">
      <w:pPr>
        <w:widowControl/>
        <w:numPr>
          <w:ilvl w:val="0"/>
          <w:numId w:val="19"/>
        </w:numPr>
        <w:tabs>
          <w:tab w:val="left" w:pos="480"/>
        </w:tabs>
        <w:autoSpaceDE/>
        <w:autoSpaceDN/>
        <w:adjustRightInd/>
        <w:ind w:right="360"/>
        <w:jc w:val="both"/>
        <w:rPr>
          <w:rFonts w:eastAsia="SimSun"/>
          <w:sz w:val="16"/>
          <w:szCs w:val="16"/>
        </w:rPr>
      </w:pPr>
      <w:r w:rsidRPr="00FF3F32">
        <w:rPr>
          <w:rFonts w:eastAsia="SimSun"/>
          <w:sz w:val="16"/>
          <w:szCs w:val="16"/>
        </w:rPr>
        <w:t xml:space="preserve">U.S. Code Approval – Per International Code Council (ICC-ES) Report ESR – 1500 </w:t>
      </w:r>
    </w:p>
    <w:p w:rsidR="00FF3F32" w:rsidRPr="00FF3F32" w:rsidRDefault="00FF3F32" w:rsidP="00FF3F32">
      <w:pPr>
        <w:pStyle w:val="2100Head"/>
        <w:widowControl/>
        <w:numPr>
          <w:ilvl w:val="0"/>
          <w:numId w:val="19"/>
        </w:numPr>
        <w:tabs>
          <w:tab w:val="left" w:pos="480"/>
        </w:tabs>
        <w:autoSpaceDE/>
        <w:autoSpaceDN/>
        <w:adjustRightInd/>
        <w:spacing w:before="180"/>
        <w:ind w:right="360"/>
        <w:jc w:val="both"/>
        <w:rPr>
          <w:sz w:val="16"/>
          <w:szCs w:val="16"/>
        </w:rPr>
      </w:pPr>
      <w:r w:rsidRPr="00FF3F32">
        <w:rPr>
          <w:sz w:val="16"/>
          <w:szCs w:val="16"/>
        </w:rPr>
        <w:t xml:space="preserve">Accelerated Aging by Acid Freeze Thaw by </w:t>
      </w:r>
      <w:proofErr w:type="spellStart"/>
      <w:r w:rsidRPr="00FF3F32">
        <w:rPr>
          <w:sz w:val="16"/>
          <w:szCs w:val="16"/>
        </w:rPr>
        <w:t>Wiss</w:t>
      </w:r>
      <w:proofErr w:type="spellEnd"/>
      <w:r w:rsidRPr="00FF3F32">
        <w:rPr>
          <w:sz w:val="16"/>
          <w:szCs w:val="16"/>
        </w:rPr>
        <w:t xml:space="preserve">, </w:t>
      </w:r>
      <w:proofErr w:type="spellStart"/>
      <w:r w:rsidRPr="00FF3F32">
        <w:rPr>
          <w:sz w:val="16"/>
          <w:szCs w:val="16"/>
        </w:rPr>
        <w:t>Janney</w:t>
      </w:r>
      <w:proofErr w:type="spellEnd"/>
      <w:r w:rsidRPr="00FF3F32">
        <w:rPr>
          <w:sz w:val="16"/>
          <w:szCs w:val="16"/>
        </w:rPr>
        <w:t xml:space="preserve">, </w:t>
      </w:r>
      <w:proofErr w:type="spellStart"/>
      <w:r w:rsidRPr="00FF3F32">
        <w:rPr>
          <w:sz w:val="16"/>
          <w:szCs w:val="16"/>
        </w:rPr>
        <w:t>Elstner</w:t>
      </w:r>
      <w:proofErr w:type="spellEnd"/>
      <w:r w:rsidRPr="00FF3F32">
        <w:rPr>
          <w:sz w:val="16"/>
          <w:szCs w:val="16"/>
        </w:rPr>
        <w:t xml:space="preserve"> Assoc. Test Method: Flexural strength loss not to exceed 20% following 100 cycles + 170 (F) to -10(F) while immersed in 4-pH sulfuric acid solution.</w:t>
      </w:r>
    </w:p>
    <w:p w:rsidR="00FF3F32" w:rsidRPr="00FF3F32" w:rsidRDefault="00FF3F32" w:rsidP="00FF3F32">
      <w:pPr>
        <w:pStyle w:val="2100Head"/>
        <w:widowControl/>
        <w:numPr>
          <w:ilvl w:val="0"/>
          <w:numId w:val="19"/>
        </w:numPr>
        <w:tabs>
          <w:tab w:val="left" w:pos="480"/>
        </w:tabs>
        <w:autoSpaceDE/>
        <w:autoSpaceDN/>
        <w:adjustRightInd/>
        <w:spacing w:before="180"/>
        <w:ind w:right="360"/>
        <w:jc w:val="both"/>
        <w:rPr>
          <w:sz w:val="16"/>
          <w:szCs w:val="16"/>
        </w:rPr>
      </w:pPr>
      <w:r w:rsidRPr="00FF3F32">
        <w:rPr>
          <w:sz w:val="16"/>
          <w:szCs w:val="16"/>
        </w:rPr>
        <w:t>Large Missile Impact in accordance with Dade County Protocol PA 201-94: Resists large missile impact when fired at 50 ft. per second.</w:t>
      </w:r>
    </w:p>
    <w:p w:rsidR="00FF3F32" w:rsidRPr="00FF3F32" w:rsidRDefault="00FF3F32" w:rsidP="00FF3F32">
      <w:pPr>
        <w:pStyle w:val="2100Head"/>
        <w:widowControl/>
        <w:numPr>
          <w:ilvl w:val="0"/>
          <w:numId w:val="19"/>
        </w:numPr>
        <w:tabs>
          <w:tab w:val="left" w:pos="480"/>
        </w:tabs>
        <w:autoSpaceDE/>
        <w:autoSpaceDN/>
        <w:adjustRightInd/>
        <w:spacing w:before="180"/>
        <w:ind w:right="360"/>
        <w:jc w:val="both"/>
        <w:rPr>
          <w:sz w:val="16"/>
          <w:szCs w:val="16"/>
        </w:rPr>
      </w:pPr>
      <w:r w:rsidRPr="00FF3F32">
        <w:rPr>
          <w:sz w:val="16"/>
          <w:szCs w:val="16"/>
        </w:rPr>
        <w:t xml:space="preserve">Cyclic Wind Pressure Loading in accordance with Dade County Protocol PA 203-94: Resist 1342 repetitions of positive – negative 90 </w:t>
      </w:r>
      <w:proofErr w:type="spellStart"/>
      <w:r w:rsidRPr="00FF3F32">
        <w:rPr>
          <w:sz w:val="16"/>
          <w:szCs w:val="16"/>
        </w:rPr>
        <w:t>psf</w:t>
      </w:r>
      <w:proofErr w:type="spellEnd"/>
      <w:r w:rsidRPr="00FF3F32">
        <w:rPr>
          <w:sz w:val="16"/>
          <w:szCs w:val="16"/>
        </w:rPr>
        <w:t xml:space="preserve"> design wind pressure.</w:t>
      </w:r>
    </w:p>
    <w:p w:rsidR="00FF3F32" w:rsidRPr="00FF3F32" w:rsidRDefault="00FF3F32" w:rsidP="00FF3F32">
      <w:pPr>
        <w:pStyle w:val="2100Head"/>
        <w:widowControl/>
        <w:numPr>
          <w:ilvl w:val="0"/>
          <w:numId w:val="19"/>
        </w:numPr>
        <w:tabs>
          <w:tab w:val="left" w:pos="480"/>
        </w:tabs>
        <w:autoSpaceDE/>
        <w:autoSpaceDN/>
        <w:adjustRightInd/>
        <w:spacing w:before="180"/>
        <w:ind w:right="360"/>
        <w:jc w:val="both"/>
        <w:rPr>
          <w:sz w:val="16"/>
          <w:szCs w:val="16"/>
        </w:rPr>
      </w:pPr>
      <w:r w:rsidRPr="00FF3F32">
        <w:rPr>
          <w:sz w:val="16"/>
          <w:szCs w:val="16"/>
        </w:rPr>
        <w:t>ASTM E-84 Flame Spread: 5 maximum smoke development: 5 maximum. Fuel contributed: 0.</w:t>
      </w:r>
    </w:p>
    <w:p w:rsidR="00FF3F32" w:rsidRPr="00FF3F32" w:rsidRDefault="00FF3F32" w:rsidP="00FF3F32">
      <w:pPr>
        <w:pStyle w:val="2100Head"/>
        <w:widowControl/>
        <w:numPr>
          <w:ilvl w:val="0"/>
          <w:numId w:val="19"/>
        </w:numPr>
        <w:tabs>
          <w:tab w:val="left" w:pos="480"/>
        </w:tabs>
        <w:autoSpaceDE/>
        <w:autoSpaceDN/>
        <w:adjustRightInd/>
        <w:spacing w:before="180"/>
        <w:ind w:right="360"/>
        <w:jc w:val="both"/>
        <w:rPr>
          <w:sz w:val="16"/>
          <w:szCs w:val="16"/>
        </w:rPr>
      </w:pPr>
      <w:r w:rsidRPr="00FF3F32">
        <w:rPr>
          <w:sz w:val="16"/>
          <w:szCs w:val="16"/>
        </w:rPr>
        <w:t>Toxicity evaluation according to the University of Pittsburgh test method: No more toxic than Douglas fir wood.</w:t>
      </w:r>
    </w:p>
    <w:p w:rsidR="00FF3F32" w:rsidRPr="00FF3F32" w:rsidRDefault="00FF3F32" w:rsidP="00FF3F32">
      <w:pPr>
        <w:pStyle w:val="2100Head"/>
        <w:widowControl/>
        <w:numPr>
          <w:ilvl w:val="0"/>
          <w:numId w:val="19"/>
        </w:numPr>
        <w:tabs>
          <w:tab w:val="left" w:pos="480"/>
        </w:tabs>
        <w:autoSpaceDE/>
        <w:autoSpaceDN/>
        <w:adjustRightInd/>
        <w:spacing w:before="180"/>
        <w:ind w:right="360"/>
        <w:jc w:val="both"/>
        <w:rPr>
          <w:sz w:val="16"/>
          <w:szCs w:val="16"/>
        </w:rPr>
      </w:pPr>
      <w:r w:rsidRPr="00FF3F32">
        <w:rPr>
          <w:sz w:val="16"/>
          <w:szCs w:val="16"/>
        </w:rPr>
        <w:t>ASTM D-2015 Potential heat of combustion: 1150 BTU/lb. Maximum.</w:t>
      </w:r>
    </w:p>
    <w:p w:rsidR="00FF3F32" w:rsidRPr="00FF3F32" w:rsidRDefault="00FF3F32" w:rsidP="00FF3F32">
      <w:pPr>
        <w:pStyle w:val="2100Head"/>
        <w:widowControl/>
        <w:numPr>
          <w:ilvl w:val="0"/>
          <w:numId w:val="19"/>
        </w:numPr>
        <w:tabs>
          <w:tab w:val="left" w:pos="480"/>
        </w:tabs>
        <w:autoSpaceDE/>
        <w:autoSpaceDN/>
        <w:adjustRightInd/>
        <w:spacing w:before="180"/>
        <w:ind w:right="360"/>
        <w:jc w:val="both"/>
        <w:rPr>
          <w:sz w:val="16"/>
          <w:szCs w:val="16"/>
        </w:rPr>
      </w:pPr>
      <w:r w:rsidRPr="00FF3F32">
        <w:rPr>
          <w:sz w:val="16"/>
          <w:szCs w:val="16"/>
        </w:rPr>
        <w:t>UBC 17-6 Multi –Story fire evaluation: Meet acceptance criteria.</w:t>
      </w:r>
    </w:p>
    <w:p w:rsidR="00FF3F32" w:rsidRPr="00FF3F32" w:rsidRDefault="00FF3F32" w:rsidP="00FF3F32">
      <w:pPr>
        <w:pStyle w:val="2100Head"/>
        <w:widowControl/>
        <w:numPr>
          <w:ilvl w:val="0"/>
          <w:numId w:val="19"/>
        </w:numPr>
        <w:tabs>
          <w:tab w:val="left" w:pos="480"/>
        </w:tabs>
        <w:autoSpaceDE/>
        <w:autoSpaceDN/>
        <w:adjustRightInd/>
        <w:spacing w:before="180"/>
        <w:ind w:right="360"/>
        <w:jc w:val="both"/>
        <w:rPr>
          <w:sz w:val="16"/>
          <w:szCs w:val="16"/>
        </w:rPr>
      </w:pPr>
      <w:r w:rsidRPr="00FF3F32">
        <w:rPr>
          <w:sz w:val="16"/>
          <w:szCs w:val="16"/>
        </w:rPr>
        <w:t>Modified ASTM E-108 Fire evaluation: Resist 30 minute fire exposure.</w:t>
      </w:r>
    </w:p>
    <w:p w:rsidR="00FF3F32" w:rsidRPr="00FF3F32" w:rsidRDefault="00FF3F32" w:rsidP="00FF3F32">
      <w:pPr>
        <w:pStyle w:val="2100Head"/>
        <w:widowControl/>
        <w:numPr>
          <w:ilvl w:val="0"/>
          <w:numId w:val="19"/>
        </w:numPr>
        <w:tabs>
          <w:tab w:val="left" w:pos="480"/>
        </w:tabs>
        <w:autoSpaceDE/>
        <w:autoSpaceDN/>
        <w:adjustRightInd/>
        <w:spacing w:before="180"/>
        <w:ind w:right="360"/>
        <w:jc w:val="both"/>
        <w:rPr>
          <w:sz w:val="16"/>
          <w:szCs w:val="16"/>
        </w:rPr>
      </w:pPr>
      <w:r w:rsidRPr="00FF3F32">
        <w:rPr>
          <w:sz w:val="16"/>
          <w:szCs w:val="16"/>
        </w:rPr>
        <w:t>Flat wise tension bond capacity: 385 psi following accelerated aging by rapid temperature cycling from -40 degrees (F) to +160 degrees (F).</w:t>
      </w:r>
    </w:p>
    <w:p w:rsidR="00FF3F32" w:rsidRPr="00FF3F32" w:rsidRDefault="00FF3F32" w:rsidP="00FF3F32">
      <w:pPr>
        <w:pStyle w:val="2100Head"/>
        <w:widowControl/>
        <w:numPr>
          <w:ilvl w:val="0"/>
          <w:numId w:val="19"/>
        </w:numPr>
        <w:tabs>
          <w:tab w:val="left" w:pos="480"/>
        </w:tabs>
        <w:autoSpaceDE/>
        <w:autoSpaceDN/>
        <w:adjustRightInd/>
        <w:spacing w:before="180"/>
        <w:ind w:right="360"/>
        <w:jc w:val="both"/>
        <w:rPr>
          <w:sz w:val="16"/>
          <w:szCs w:val="16"/>
        </w:rPr>
      </w:pPr>
      <w:r w:rsidRPr="00FF3F32">
        <w:rPr>
          <w:sz w:val="16"/>
          <w:szCs w:val="16"/>
        </w:rPr>
        <w:t xml:space="preserve">Flat wise tension bond tests following ASTM C-67, section 8 freeze – thaw: 290 psi flat wise tension bond following 100 cycles freeze thaw consisting of 20 hours freezing at 0 degrees (F) and 4 hours thawing in water at 75 degrees (F). </w:t>
      </w:r>
    </w:p>
    <w:p w:rsidR="00FF3F32" w:rsidRPr="00FF3F32" w:rsidRDefault="00FF3F32" w:rsidP="00FF3F32">
      <w:pPr>
        <w:pStyle w:val="2100Head"/>
        <w:widowControl/>
        <w:numPr>
          <w:ilvl w:val="0"/>
          <w:numId w:val="19"/>
        </w:numPr>
        <w:tabs>
          <w:tab w:val="left" w:pos="480"/>
        </w:tabs>
        <w:autoSpaceDE/>
        <w:autoSpaceDN/>
        <w:adjustRightInd/>
        <w:spacing w:before="180"/>
        <w:ind w:right="360"/>
        <w:jc w:val="both"/>
        <w:rPr>
          <w:sz w:val="16"/>
          <w:szCs w:val="16"/>
        </w:rPr>
      </w:pPr>
      <w:r w:rsidRPr="00FF3F32">
        <w:rPr>
          <w:sz w:val="16"/>
          <w:szCs w:val="16"/>
        </w:rPr>
        <w:t>ASTM E-72 Transverse load test: Average 215 lbs. per sq. ft. uniform load on 35.5 inch simple span causing 0.49 inch deflection average.</w:t>
      </w:r>
    </w:p>
    <w:p w:rsidR="00FF3F32" w:rsidRPr="00FF3F32" w:rsidRDefault="00FF3F32" w:rsidP="00FF3F32">
      <w:pPr>
        <w:pStyle w:val="2100Head"/>
        <w:widowControl/>
        <w:numPr>
          <w:ilvl w:val="0"/>
          <w:numId w:val="19"/>
        </w:numPr>
        <w:tabs>
          <w:tab w:val="left" w:pos="480"/>
        </w:tabs>
        <w:autoSpaceDE/>
        <w:autoSpaceDN/>
        <w:adjustRightInd/>
        <w:spacing w:before="180"/>
        <w:ind w:right="360"/>
        <w:jc w:val="both"/>
        <w:rPr>
          <w:sz w:val="16"/>
          <w:szCs w:val="16"/>
        </w:rPr>
      </w:pPr>
      <w:r w:rsidRPr="00FF3F32">
        <w:rPr>
          <w:sz w:val="16"/>
          <w:szCs w:val="16"/>
        </w:rPr>
        <w:t xml:space="preserve">Racking shear load tests: No disengagement or major damage following application of 4,000 lb. load and 0.05” to 1.5” deflection on an 8 </w:t>
      </w:r>
      <w:proofErr w:type="spellStart"/>
      <w:r w:rsidRPr="00FF3F32">
        <w:rPr>
          <w:sz w:val="16"/>
          <w:szCs w:val="16"/>
        </w:rPr>
        <w:t>ft</w:t>
      </w:r>
      <w:proofErr w:type="spellEnd"/>
      <w:r w:rsidRPr="00FF3F32">
        <w:rPr>
          <w:sz w:val="16"/>
          <w:szCs w:val="16"/>
        </w:rPr>
        <w:t xml:space="preserve"> x 8ft specimen.</w:t>
      </w:r>
    </w:p>
    <w:p w:rsidR="00FF3F32" w:rsidRPr="00FF3F32" w:rsidRDefault="00FF3F32" w:rsidP="00FF3F32">
      <w:pPr>
        <w:pStyle w:val="2100Head"/>
        <w:widowControl/>
        <w:numPr>
          <w:ilvl w:val="0"/>
          <w:numId w:val="19"/>
        </w:numPr>
        <w:tabs>
          <w:tab w:val="left" w:pos="480"/>
        </w:tabs>
        <w:autoSpaceDE/>
        <w:autoSpaceDN/>
        <w:adjustRightInd/>
        <w:spacing w:before="180"/>
        <w:ind w:right="360"/>
        <w:jc w:val="both"/>
        <w:rPr>
          <w:sz w:val="16"/>
          <w:szCs w:val="16"/>
        </w:rPr>
      </w:pPr>
      <w:r w:rsidRPr="00FF3F32">
        <w:rPr>
          <w:sz w:val="16"/>
          <w:szCs w:val="16"/>
        </w:rPr>
        <w:t>Air Infiltration: The test specimen shall be tested in accordance with ASTM E 283. Air infiltration rate shall not exceed 0.06 cfm/ft</w:t>
      </w:r>
      <w:r w:rsidRPr="00FF3F32">
        <w:rPr>
          <w:sz w:val="16"/>
          <w:szCs w:val="16"/>
          <w:vertAlign w:val="superscript"/>
        </w:rPr>
        <w:t>2</w:t>
      </w:r>
      <w:r w:rsidRPr="00FF3F32">
        <w:rPr>
          <w:sz w:val="16"/>
          <w:szCs w:val="16"/>
        </w:rPr>
        <w:t xml:space="preserve"> at a static air pressure differential of 6.24 psf.</w:t>
      </w:r>
    </w:p>
    <w:p w:rsidR="00FF3F32" w:rsidRPr="00FF3F32" w:rsidRDefault="00FF3F32" w:rsidP="00FF3F32">
      <w:pPr>
        <w:pStyle w:val="41Subhead"/>
        <w:widowControl/>
        <w:numPr>
          <w:ilvl w:val="0"/>
          <w:numId w:val="19"/>
        </w:numPr>
        <w:tabs>
          <w:tab w:val="left" w:pos="540"/>
        </w:tabs>
        <w:autoSpaceDE/>
        <w:autoSpaceDN/>
        <w:adjustRightInd/>
        <w:spacing w:before="180" w:line="180" w:lineRule="exact"/>
        <w:ind w:right="360"/>
        <w:jc w:val="both"/>
        <w:rPr>
          <w:sz w:val="16"/>
          <w:szCs w:val="16"/>
        </w:rPr>
      </w:pPr>
      <w:r w:rsidRPr="00FF3F32">
        <w:rPr>
          <w:sz w:val="16"/>
          <w:szCs w:val="16"/>
        </w:rPr>
        <w:t xml:space="preserve">Water Resistance: The test specimen shall be tested in accordance with ASTM E 331. There shall be no leakage at a minimum static air pressure differential of 10 </w:t>
      </w:r>
      <w:proofErr w:type="spellStart"/>
      <w:r w:rsidRPr="00FF3F32">
        <w:rPr>
          <w:sz w:val="16"/>
          <w:szCs w:val="16"/>
        </w:rPr>
        <w:t>psf</w:t>
      </w:r>
      <w:proofErr w:type="spellEnd"/>
      <w:r w:rsidRPr="00FF3F32">
        <w:rPr>
          <w:sz w:val="16"/>
          <w:szCs w:val="16"/>
        </w:rPr>
        <w:t xml:space="preserve"> as defined in AAMA 501. </w:t>
      </w:r>
    </w:p>
    <w:p w:rsidR="00FF3F32" w:rsidRPr="00FF3F32" w:rsidRDefault="00FF3F32" w:rsidP="00FF3F32">
      <w:pPr>
        <w:pStyle w:val="Default"/>
      </w:pPr>
    </w:p>
    <w:p w:rsidR="002F34B7" w:rsidRDefault="002F34B7" w:rsidP="002F34B7">
      <w:pPr>
        <w:pStyle w:val="41Subhead"/>
        <w:spacing w:before="180"/>
        <w:ind w:left="720" w:hanging="360"/>
        <w:jc w:val="both"/>
        <w:rPr>
          <w:color w:val="000000"/>
          <w:sz w:val="20"/>
          <w:szCs w:val="20"/>
        </w:rPr>
      </w:pPr>
      <w:r>
        <w:rPr>
          <w:b/>
          <w:bCs/>
          <w:color w:val="000000"/>
          <w:sz w:val="20"/>
          <w:szCs w:val="20"/>
        </w:rPr>
        <w:t xml:space="preserve">1.04 Submittals </w:t>
      </w:r>
    </w:p>
    <w:p w:rsidR="002F34B7" w:rsidRDefault="002F34B7">
      <w:pPr>
        <w:pStyle w:val="41Subhead"/>
        <w:ind w:right="360"/>
        <w:jc w:val="both"/>
        <w:rPr>
          <w:color w:val="000000"/>
          <w:sz w:val="20"/>
          <w:szCs w:val="20"/>
        </w:rPr>
      </w:pPr>
      <w:r>
        <w:rPr>
          <w:b/>
          <w:bCs/>
          <w:color w:val="000000"/>
          <w:sz w:val="20"/>
          <w:szCs w:val="20"/>
        </w:rPr>
        <w:t xml:space="preserve"> </w:t>
      </w:r>
    </w:p>
    <w:p w:rsidR="002F34B7" w:rsidRDefault="002F34B7">
      <w:pPr>
        <w:pStyle w:val="41Subhead"/>
        <w:ind w:left="180" w:hanging="180"/>
        <w:jc w:val="both"/>
        <w:rPr>
          <w:color w:val="000000"/>
          <w:sz w:val="16"/>
          <w:szCs w:val="16"/>
        </w:rPr>
      </w:pPr>
      <w:r>
        <w:rPr>
          <w:color w:val="000000"/>
          <w:sz w:val="16"/>
          <w:szCs w:val="16"/>
        </w:rPr>
        <w:t xml:space="preserve">A. General: Prepare, review, approve, and submit specified submittals in accordance with “Conditions of the Contract” and Division 1. Submittals Sections. Product data, shop drawings, samples, and similar submittals are defined in “Conditions of the Contract.”  </w:t>
      </w:r>
    </w:p>
    <w:p w:rsidR="002F34B7" w:rsidRDefault="002F34B7">
      <w:pPr>
        <w:pStyle w:val="Default"/>
        <w:rPr>
          <w:sz w:val="16"/>
          <w:szCs w:val="16"/>
        </w:rPr>
      </w:pPr>
    </w:p>
    <w:p w:rsidR="002F34B7" w:rsidRDefault="002F34B7">
      <w:pPr>
        <w:pStyle w:val="41Subhead"/>
        <w:spacing w:before="180"/>
        <w:ind w:right="360"/>
        <w:jc w:val="both"/>
        <w:rPr>
          <w:color w:val="000000"/>
          <w:sz w:val="16"/>
          <w:szCs w:val="16"/>
        </w:rPr>
      </w:pPr>
      <w:r>
        <w:rPr>
          <w:color w:val="000000"/>
          <w:sz w:val="16"/>
          <w:szCs w:val="16"/>
        </w:rPr>
        <w:t xml:space="preserve">B. Quality Assurance/Control Submittals: </w:t>
      </w:r>
    </w:p>
    <w:p w:rsidR="002F34B7" w:rsidRDefault="002F34B7">
      <w:pPr>
        <w:pStyle w:val="41Subhead"/>
        <w:spacing w:before="40"/>
        <w:ind w:left="720" w:hanging="360"/>
        <w:jc w:val="both"/>
        <w:rPr>
          <w:color w:val="000000"/>
          <w:sz w:val="16"/>
          <w:szCs w:val="16"/>
        </w:rPr>
      </w:pPr>
      <w:r>
        <w:rPr>
          <w:color w:val="000000"/>
          <w:sz w:val="16"/>
          <w:szCs w:val="16"/>
        </w:rPr>
        <w:t xml:space="preserve">1.     Test Reports: Submit independent laboratory certified test reports showing compliance with specified performance characteristics. </w:t>
      </w:r>
    </w:p>
    <w:p w:rsidR="002F34B7" w:rsidRDefault="002F34B7" w:rsidP="002F34B7">
      <w:pPr>
        <w:pStyle w:val="41Subhead"/>
        <w:spacing w:before="40"/>
        <w:ind w:left="720" w:hanging="360"/>
        <w:jc w:val="both"/>
        <w:rPr>
          <w:color w:val="000000"/>
          <w:sz w:val="16"/>
          <w:szCs w:val="16"/>
        </w:rPr>
      </w:pPr>
      <w:r>
        <w:rPr>
          <w:color w:val="000000"/>
          <w:sz w:val="16"/>
          <w:szCs w:val="16"/>
        </w:rPr>
        <w:t xml:space="preserve">2.  Building Authority Acceptance: Submit documentation confirming Building Code Authority Acceptance.  </w:t>
      </w:r>
    </w:p>
    <w:p w:rsidR="002F34B7" w:rsidRDefault="002F34B7" w:rsidP="002F34B7">
      <w:pPr>
        <w:pStyle w:val="41Subhead"/>
        <w:spacing w:before="40"/>
        <w:ind w:left="720" w:hanging="360"/>
        <w:jc w:val="both"/>
        <w:rPr>
          <w:color w:val="000000"/>
          <w:sz w:val="16"/>
          <w:szCs w:val="16"/>
        </w:rPr>
      </w:pPr>
    </w:p>
    <w:p w:rsidR="002F34B7" w:rsidRDefault="002F34B7" w:rsidP="002F34B7">
      <w:pPr>
        <w:pStyle w:val="41Subhead"/>
        <w:spacing w:before="40"/>
        <w:ind w:left="720" w:hanging="360"/>
        <w:jc w:val="both"/>
        <w:rPr>
          <w:color w:val="000000"/>
          <w:sz w:val="20"/>
          <w:szCs w:val="20"/>
        </w:rPr>
      </w:pPr>
      <w:r>
        <w:rPr>
          <w:b/>
          <w:bCs/>
          <w:color w:val="000000"/>
          <w:sz w:val="20"/>
          <w:szCs w:val="20"/>
        </w:rPr>
        <w:t xml:space="preserve">1.05 Warranty </w:t>
      </w:r>
    </w:p>
    <w:p w:rsidR="002F34B7" w:rsidRDefault="002F34B7">
      <w:pPr>
        <w:pStyle w:val="3AHead"/>
        <w:spacing w:before="40"/>
        <w:ind w:left="360" w:right="360" w:hanging="360"/>
        <w:jc w:val="both"/>
        <w:rPr>
          <w:color w:val="000000"/>
          <w:sz w:val="16"/>
          <w:szCs w:val="16"/>
        </w:rPr>
      </w:pPr>
      <w:r>
        <w:rPr>
          <w:color w:val="000000"/>
          <w:sz w:val="16"/>
          <w:szCs w:val="16"/>
        </w:rPr>
        <w:t xml:space="preserve"> </w:t>
      </w:r>
    </w:p>
    <w:p w:rsidR="002F34B7" w:rsidRDefault="002F34B7">
      <w:pPr>
        <w:pStyle w:val="3AHead"/>
        <w:spacing w:before="40"/>
        <w:ind w:left="360" w:right="360" w:hanging="360"/>
        <w:jc w:val="both"/>
        <w:rPr>
          <w:color w:val="000000"/>
          <w:sz w:val="16"/>
          <w:szCs w:val="16"/>
        </w:rPr>
      </w:pPr>
      <w:r>
        <w:rPr>
          <w:color w:val="000000"/>
          <w:sz w:val="16"/>
          <w:szCs w:val="16"/>
        </w:rPr>
        <w:t xml:space="preserve">A. Project Warranty: Refer to “Conditions of the Contract” for project warranty provisions. </w:t>
      </w:r>
    </w:p>
    <w:p w:rsidR="002F34B7" w:rsidRDefault="002F34B7">
      <w:pPr>
        <w:pStyle w:val="3AHead"/>
        <w:spacing w:before="40"/>
        <w:ind w:left="360" w:right="360"/>
        <w:jc w:val="both"/>
        <w:rPr>
          <w:color w:val="000000"/>
          <w:sz w:val="16"/>
          <w:szCs w:val="16"/>
        </w:rPr>
      </w:pPr>
      <w:r>
        <w:rPr>
          <w:color w:val="000000"/>
          <w:sz w:val="16"/>
          <w:szCs w:val="16"/>
        </w:rPr>
        <w:t xml:space="preserve"> </w:t>
      </w:r>
    </w:p>
    <w:p w:rsidR="002F34B7" w:rsidRDefault="002F34B7">
      <w:pPr>
        <w:pStyle w:val="3AHead"/>
        <w:spacing w:before="40"/>
        <w:ind w:left="360" w:right="360" w:hanging="360"/>
        <w:jc w:val="both"/>
        <w:rPr>
          <w:color w:val="000000"/>
          <w:sz w:val="16"/>
          <w:szCs w:val="16"/>
        </w:rPr>
      </w:pPr>
      <w:r>
        <w:rPr>
          <w:color w:val="000000"/>
          <w:sz w:val="16"/>
          <w:szCs w:val="16"/>
        </w:rPr>
        <w:t xml:space="preserve">B. Manufacturer’s Product Warranty: Submit, for Owner’s acceptance, manufacturer’s warranty as follows: </w:t>
      </w:r>
    </w:p>
    <w:p w:rsidR="002F34B7" w:rsidRDefault="002F34B7" w:rsidP="002F34B7">
      <w:pPr>
        <w:pStyle w:val="3AHead"/>
        <w:spacing w:before="40"/>
        <w:ind w:left="720" w:hanging="360"/>
        <w:jc w:val="both"/>
        <w:rPr>
          <w:color w:val="000000"/>
          <w:sz w:val="16"/>
          <w:szCs w:val="16"/>
        </w:rPr>
      </w:pPr>
      <w:r>
        <w:rPr>
          <w:color w:val="000000"/>
          <w:sz w:val="16"/>
          <w:szCs w:val="16"/>
        </w:rPr>
        <w:t xml:space="preserve">1.    Warranty Period: Ten (10) years from Date of Substantial Completion that the panel will be free from defects in lamination or separation of panel components. </w:t>
      </w:r>
    </w:p>
    <w:p w:rsidR="002F34B7" w:rsidRDefault="002F34B7" w:rsidP="002F34B7">
      <w:pPr>
        <w:pStyle w:val="3AHead"/>
        <w:spacing w:before="40"/>
        <w:ind w:left="720" w:hanging="360"/>
        <w:jc w:val="both"/>
        <w:rPr>
          <w:color w:val="000000"/>
          <w:sz w:val="16"/>
          <w:szCs w:val="16"/>
        </w:rPr>
      </w:pPr>
      <w:r>
        <w:rPr>
          <w:color w:val="000000"/>
          <w:sz w:val="16"/>
          <w:szCs w:val="16"/>
        </w:rPr>
        <w:br w:type="page"/>
      </w:r>
    </w:p>
    <w:p w:rsidR="002F34B7" w:rsidRDefault="002F34B7" w:rsidP="002F34B7">
      <w:pPr>
        <w:pStyle w:val="3AHead"/>
        <w:spacing w:before="40"/>
        <w:ind w:left="720" w:hanging="360"/>
        <w:jc w:val="both"/>
        <w:rPr>
          <w:color w:val="000000"/>
          <w:sz w:val="20"/>
          <w:szCs w:val="20"/>
        </w:rPr>
      </w:pPr>
      <w:r>
        <w:rPr>
          <w:b/>
          <w:bCs/>
          <w:color w:val="000000"/>
          <w:sz w:val="20"/>
          <w:szCs w:val="20"/>
        </w:rPr>
        <w:lastRenderedPageBreak/>
        <w:t xml:space="preserve">1.06 Quality Assurance  </w:t>
      </w:r>
    </w:p>
    <w:p w:rsidR="002F34B7" w:rsidRDefault="002F34B7">
      <w:pPr>
        <w:pStyle w:val="3AHead"/>
        <w:ind w:left="360" w:right="360" w:hanging="360"/>
        <w:jc w:val="both"/>
        <w:rPr>
          <w:color w:val="000000"/>
          <w:sz w:val="16"/>
          <w:szCs w:val="16"/>
        </w:rPr>
      </w:pPr>
      <w:r>
        <w:rPr>
          <w:color w:val="000000"/>
          <w:sz w:val="16"/>
          <w:szCs w:val="16"/>
        </w:rPr>
        <w:t xml:space="preserve"> </w:t>
      </w:r>
    </w:p>
    <w:p w:rsidR="002F34B7" w:rsidRDefault="002F34B7">
      <w:pPr>
        <w:pStyle w:val="3AHead"/>
        <w:ind w:left="360" w:right="360" w:hanging="360"/>
        <w:jc w:val="both"/>
        <w:rPr>
          <w:color w:val="000000"/>
          <w:sz w:val="16"/>
          <w:szCs w:val="16"/>
        </w:rPr>
      </w:pPr>
      <w:r>
        <w:rPr>
          <w:color w:val="000000"/>
          <w:sz w:val="16"/>
          <w:szCs w:val="16"/>
        </w:rPr>
        <w:t xml:space="preserve">A. Qualifications: </w:t>
      </w:r>
    </w:p>
    <w:p w:rsidR="002F34B7" w:rsidRDefault="002F34B7">
      <w:pPr>
        <w:pStyle w:val="41Subhead"/>
        <w:spacing w:before="40"/>
        <w:ind w:left="720" w:hanging="360"/>
        <w:rPr>
          <w:color w:val="000000"/>
          <w:sz w:val="16"/>
          <w:szCs w:val="16"/>
        </w:rPr>
      </w:pPr>
      <w:r>
        <w:rPr>
          <w:color w:val="000000"/>
          <w:sz w:val="16"/>
          <w:szCs w:val="16"/>
        </w:rPr>
        <w:t xml:space="preserve">1. Manufacturer Qualifications: Manufacturer shall have a minimum of 10 years demonstrated capability to produce natural stone honeycomb reinforced wall panel system of the quality and scope required.  Manufacturer shall have completed independent laboratory tests verifying performance capabilities and shall be able to furnish a list of references and previous projects of similar size and scope.  Manufacturer must have acceptance by the appropriate building code authority with established ongoing building authority quality control.  Manufacturer shall be capable of providing detailed shop drawings, field service representation during construction, and approval of acceptable installers and approval of application method. </w:t>
      </w:r>
    </w:p>
    <w:p w:rsidR="002F34B7" w:rsidRDefault="002F34B7">
      <w:pPr>
        <w:pStyle w:val="41Subhead"/>
        <w:spacing w:before="40"/>
        <w:ind w:left="360" w:right="360"/>
        <w:rPr>
          <w:color w:val="000000"/>
          <w:sz w:val="16"/>
          <w:szCs w:val="16"/>
        </w:rPr>
      </w:pPr>
      <w:r>
        <w:rPr>
          <w:color w:val="000000"/>
          <w:sz w:val="16"/>
          <w:szCs w:val="16"/>
        </w:rPr>
        <w:t xml:space="preserve"> </w:t>
      </w:r>
    </w:p>
    <w:p w:rsidR="002F34B7" w:rsidRDefault="002F34B7">
      <w:pPr>
        <w:pStyle w:val="41Subhead"/>
        <w:spacing w:before="40"/>
        <w:ind w:left="720" w:hanging="360"/>
        <w:rPr>
          <w:color w:val="000000"/>
          <w:sz w:val="16"/>
          <w:szCs w:val="16"/>
        </w:rPr>
      </w:pPr>
      <w:r>
        <w:rPr>
          <w:color w:val="000000"/>
          <w:sz w:val="16"/>
          <w:szCs w:val="16"/>
        </w:rPr>
        <w:t xml:space="preserve">2. Installer Qualifications: Installer to demonstrate experience (as determined by contractor) to perform work of this section and who has specialized in the installation of work similar to that required for this project and is deemed acceptable to product manufacturer.  </w:t>
      </w:r>
    </w:p>
    <w:p w:rsidR="002F34B7" w:rsidRDefault="002F34B7">
      <w:pPr>
        <w:pStyle w:val="Default"/>
        <w:rPr>
          <w:sz w:val="16"/>
          <w:szCs w:val="16"/>
        </w:rPr>
      </w:pPr>
    </w:p>
    <w:p w:rsidR="002F34B7" w:rsidRDefault="002F34B7" w:rsidP="002F34B7">
      <w:pPr>
        <w:pStyle w:val="41Subhead"/>
        <w:spacing w:before="40"/>
        <w:ind w:left="180" w:right="360" w:hanging="180"/>
        <w:rPr>
          <w:color w:val="000000"/>
          <w:sz w:val="16"/>
          <w:szCs w:val="16"/>
        </w:rPr>
      </w:pPr>
      <w:r>
        <w:rPr>
          <w:color w:val="000000"/>
          <w:sz w:val="16"/>
          <w:szCs w:val="16"/>
        </w:rPr>
        <w:t xml:space="preserve">B. Pre-Installation Meetings: Conduct pre-installation meeting to verify project requirements, substrate conditions, manufacturer’s installation instructions, and manufacturer's warranty requirements. </w:t>
      </w:r>
    </w:p>
    <w:p w:rsidR="002F34B7" w:rsidRDefault="002F34B7" w:rsidP="002F34B7">
      <w:pPr>
        <w:pStyle w:val="41Subhead"/>
        <w:spacing w:before="40"/>
        <w:ind w:left="180" w:right="360" w:hanging="180"/>
        <w:rPr>
          <w:color w:val="000000"/>
          <w:sz w:val="16"/>
          <w:szCs w:val="16"/>
        </w:rPr>
      </w:pPr>
    </w:p>
    <w:p w:rsidR="002F34B7" w:rsidRDefault="002F34B7" w:rsidP="002F34B7">
      <w:pPr>
        <w:pStyle w:val="41Subhead"/>
        <w:spacing w:before="40"/>
        <w:ind w:left="180" w:right="360" w:hanging="180"/>
        <w:rPr>
          <w:color w:val="000000"/>
          <w:sz w:val="20"/>
          <w:szCs w:val="20"/>
        </w:rPr>
      </w:pPr>
      <w:r>
        <w:rPr>
          <w:b/>
          <w:bCs/>
          <w:color w:val="000000"/>
          <w:sz w:val="20"/>
          <w:szCs w:val="20"/>
        </w:rPr>
        <w:t xml:space="preserve">1.07 Delivery, Storage, and Handling </w:t>
      </w:r>
    </w:p>
    <w:p w:rsidR="002F34B7" w:rsidRDefault="002F34B7">
      <w:pPr>
        <w:pStyle w:val="3AHead"/>
        <w:ind w:left="630" w:right="360" w:hanging="630"/>
        <w:jc w:val="both"/>
        <w:rPr>
          <w:color w:val="000000"/>
          <w:sz w:val="16"/>
          <w:szCs w:val="16"/>
        </w:rPr>
      </w:pPr>
      <w:r>
        <w:rPr>
          <w:color w:val="000000"/>
          <w:sz w:val="16"/>
          <w:szCs w:val="16"/>
        </w:rPr>
        <w:t xml:space="preserve"> </w:t>
      </w:r>
    </w:p>
    <w:p w:rsidR="002F34B7" w:rsidRDefault="002F34B7">
      <w:pPr>
        <w:pStyle w:val="3AHead"/>
        <w:ind w:left="630" w:right="360" w:hanging="630"/>
        <w:jc w:val="both"/>
        <w:rPr>
          <w:color w:val="000000"/>
          <w:sz w:val="16"/>
          <w:szCs w:val="16"/>
        </w:rPr>
      </w:pPr>
      <w:r>
        <w:rPr>
          <w:color w:val="000000"/>
          <w:sz w:val="16"/>
          <w:szCs w:val="16"/>
        </w:rPr>
        <w:t xml:space="preserve">A. Ordering: Comply with manufacturer’s ordering instructions and lead-time requirements to avoid construction delays. </w:t>
      </w:r>
    </w:p>
    <w:p w:rsidR="002F34B7" w:rsidRDefault="002F34B7">
      <w:pPr>
        <w:pStyle w:val="3AHead"/>
        <w:spacing w:before="40"/>
        <w:ind w:left="630" w:right="360" w:hanging="630"/>
        <w:jc w:val="both"/>
        <w:rPr>
          <w:color w:val="000000"/>
          <w:sz w:val="16"/>
          <w:szCs w:val="16"/>
        </w:rPr>
      </w:pPr>
      <w:r>
        <w:rPr>
          <w:color w:val="000000"/>
          <w:sz w:val="16"/>
          <w:szCs w:val="16"/>
        </w:rPr>
        <w:t xml:space="preserve"> </w:t>
      </w:r>
    </w:p>
    <w:p w:rsidR="002F34B7" w:rsidRDefault="002F34B7" w:rsidP="00612C51">
      <w:pPr>
        <w:pStyle w:val="3AHead"/>
        <w:spacing w:before="40"/>
        <w:ind w:left="630" w:right="360" w:hanging="630"/>
        <w:jc w:val="both"/>
        <w:rPr>
          <w:color w:val="000000"/>
          <w:sz w:val="16"/>
          <w:szCs w:val="16"/>
        </w:rPr>
      </w:pPr>
      <w:r>
        <w:rPr>
          <w:color w:val="000000"/>
          <w:sz w:val="16"/>
          <w:szCs w:val="16"/>
        </w:rPr>
        <w:t>B. Packing, Shipping, Handling and Unloading: Deliver materials in manufacturer’s original, unopen</w:t>
      </w:r>
      <w:r w:rsidR="00612C51">
        <w:rPr>
          <w:color w:val="000000"/>
          <w:sz w:val="16"/>
          <w:szCs w:val="16"/>
        </w:rPr>
        <w:t xml:space="preserve">ed, undamaged containers with </w:t>
      </w:r>
      <w:r>
        <w:rPr>
          <w:color w:val="000000"/>
          <w:sz w:val="16"/>
          <w:szCs w:val="16"/>
        </w:rPr>
        <w:t xml:space="preserve">identification labels intact.  </w:t>
      </w:r>
    </w:p>
    <w:p w:rsidR="002F34B7" w:rsidRDefault="002F34B7">
      <w:pPr>
        <w:pStyle w:val="3AHead"/>
        <w:ind w:left="180" w:right="360" w:hanging="180"/>
        <w:rPr>
          <w:color w:val="000000"/>
          <w:sz w:val="16"/>
          <w:szCs w:val="16"/>
        </w:rPr>
      </w:pPr>
      <w:r>
        <w:rPr>
          <w:color w:val="000000"/>
          <w:sz w:val="16"/>
          <w:szCs w:val="16"/>
        </w:rPr>
        <w:t xml:space="preserve"> </w:t>
      </w:r>
    </w:p>
    <w:p w:rsidR="002F34B7" w:rsidRDefault="002F34B7">
      <w:pPr>
        <w:pStyle w:val="3AHead"/>
        <w:ind w:left="180" w:right="360" w:hanging="180"/>
        <w:rPr>
          <w:color w:val="000000"/>
          <w:sz w:val="16"/>
          <w:szCs w:val="16"/>
        </w:rPr>
      </w:pPr>
      <w:r>
        <w:rPr>
          <w:color w:val="000000"/>
          <w:sz w:val="16"/>
          <w:szCs w:val="16"/>
        </w:rPr>
        <w:t xml:space="preserve">C. Storage and Protection: Store materials protected from exposure to harmful weather conditions. Handle material and components to avoid damage. Protect material against damage from elements, construction activities, and other hazards before, during and after installation. </w:t>
      </w:r>
    </w:p>
    <w:p w:rsidR="00A431A4" w:rsidRDefault="00A431A4">
      <w:pPr>
        <w:rPr>
          <w:b/>
          <w:bCs/>
          <w:color w:val="000000"/>
          <w:sz w:val="23"/>
          <w:szCs w:val="23"/>
        </w:rPr>
      </w:pPr>
    </w:p>
    <w:p w:rsidR="002F34B7" w:rsidRDefault="002F34B7">
      <w:pPr>
        <w:rPr>
          <w:color w:val="000000"/>
          <w:sz w:val="23"/>
          <w:szCs w:val="23"/>
        </w:rPr>
      </w:pPr>
      <w:r>
        <w:rPr>
          <w:b/>
          <w:bCs/>
          <w:color w:val="000000"/>
          <w:sz w:val="23"/>
          <w:szCs w:val="23"/>
        </w:rPr>
        <w:t xml:space="preserve">PART 2 – PRODUCTS </w:t>
      </w:r>
    </w:p>
    <w:p w:rsidR="002F34B7" w:rsidRDefault="002F34B7">
      <w:pPr>
        <w:rPr>
          <w:color w:val="000000"/>
          <w:sz w:val="20"/>
          <w:szCs w:val="20"/>
        </w:rPr>
      </w:pPr>
      <w:r>
        <w:rPr>
          <w:color w:val="000000"/>
          <w:sz w:val="20"/>
          <w:szCs w:val="20"/>
        </w:rPr>
        <w:t xml:space="preserve"> </w:t>
      </w:r>
    </w:p>
    <w:p w:rsidR="002F34B7" w:rsidRDefault="002F34B7">
      <w:pPr>
        <w:rPr>
          <w:color w:val="000000"/>
          <w:sz w:val="20"/>
          <w:szCs w:val="20"/>
        </w:rPr>
      </w:pPr>
      <w:r>
        <w:rPr>
          <w:color w:val="000000"/>
          <w:sz w:val="20"/>
          <w:szCs w:val="20"/>
        </w:rPr>
        <w:t xml:space="preserve"> </w:t>
      </w:r>
    </w:p>
    <w:p w:rsidR="002F34B7" w:rsidRDefault="002F34B7">
      <w:pPr>
        <w:pStyle w:val="2100Head"/>
        <w:ind w:left="900" w:right="360" w:hanging="900"/>
        <w:jc w:val="both"/>
        <w:rPr>
          <w:color w:val="000000"/>
          <w:sz w:val="20"/>
          <w:szCs w:val="20"/>
        </w:rPr>
      </w:pPr>
      <w:r>
        <w:rPr>
          <w:b/>
          <w:bCs/>
          <w:color w:val="000000"/>
          <w:sz w:val="20"/>
          <w:szCs w:val="20"/>
        </w:rPr>
        <w:t xml:space="preserve">2.01 Manufacturers (Acceptable Manufacturers/Products) </w:t>
      </w:r>
    </w:p>
    <w:p w:rsidR="002F34B7" w:rsidRDefault="002F34B7">
      <w:pPr>
        <w:pStyle w:val="3AHead"/>
        <w:ind w:left="562" w:right="360" w:hanging="563"/>
        <w:jc w:val="both"/>
        <w:rPr>
          <w:color w:val="000000"/>
          <w:sz w:val="16"/>
          <w:szCs w:val="16"/>
        </w:rPr>
      </w:pPr>
      <w:r>
        <w:rPr>
          <w:color w:val="000000"/>
          <w:sz w:val="16"/>
          <w:szCs w:val="16"/>
        </w:rPr>
        <w:t xml:space="preserve"> </w:t>
      </w:r>
    </w:p>
    <w:p w:rsidR="002F34B7" w:rsidRDefault="002F34B7">
      <w:pPr>
        <w:pStyle w:val="3AHead"/>
        <w:ind w:left="562" w:right="360" w:hanging="563"/>
        <w:jc w:val="both"/>
        <w:rPr>
          <w:color w:val="000000"/>
          <w:sz w:val="16"/>
          <w:szCs w:val="16"/>
        </w:rPr>
      </w:pPr>
      <w:r>
        <w:rPr>
          <w:color w:val="000000"/>
          <w:sz w:val="16"/>
          <w:szCs w:val="16"/>
        </w:rPr>
        <w:t xml:space="preserve">A. Acceptable Manufacturers: </w:t>
      </w:r>
      <w:r w:rsidR="00612C51">
        <w:rPr>
          <w:color w:val="000000"/>
          <w:sz w:val="16"/>
          <w:szCs w:val="16"/>
        </w:rPr>
        <w:t>Stone Panels International LLC</w:t>
      </w:r>
    </w:p>
    <w:p w:rsidR="002F34B7" w:rsidRDefault="002F34B7">
      <w:pPr>
        <w:pStyle w:val="3AHead"/>
        <w:spacing w:before="40"/>
        <w:ind w:left="900" w:hanging="360"/>
        <w:jc w:val="both"/>
        <w:rPr>
          <w:color w:val="000000"/>
          <w:sz w:val="16"/>
          <w:szCs w:val="16"/>
        </w:rPr>
      </w:pPr>
      <w:r>
        <w:rPr>
          <w:color w:val="000000"/>
          <w:sz w:val="16"/>
          <w:szCs w:val="16"/>
        </w:rPr>
        <w:t xml:space="preserve">1. Address: </w:t>
      </w:r>
      <w:r w:rsidR="00612C51">
        <w:rPr>
          <w:color w:val="000000"/>
          <w:sz w:val="16"/>
          <w:szCs w:val="16"/>
        </w:rPr>
        <w:t>2400 Hwy 1431 W.</w:t>
      </w:r>
      <w:r>
        <w:rPr>
          <w:color w:val="000000"/>
          <w:sz w:val="16"/>
          <w:szCs w:val="16"/>
        </w:rPr>
        <w:t>,</w:t>
      </w:r>
      <w:r w:rsidR="00612C51">
        <w:rPr>
          <w:color w:val="000000"/>
          <w:sz w:val="16"/>
          <w:szCs w:val="16"/>
        </w:rPr>
        <w:t xml:space="preserve"> Marble Falls,</w:t>
      </w:r>
      <w:r>
        <w:rPr>
          <w:color w:val="000000"/>
          <w:sz w:val="16"/>
          <w:szCs w:val="16"/>
        </w:rPr>
        <w:t xml:space="preserve"> </w:t>
      </w:r>
      <w:r w:rsidR="00612C51">
        <w:rPr>
          <w:color w:val="000000"/>
          <w:sz w:val="16"/>
          <w:szCs w:val="16"/>
        </w:rPr>
        <w:t>TX 78654</w:t>
      </w:r>
    </w:p>
    <w:p w:rsidR="002F34B7" w:rsidRDefault="00612C51">
      <w:pPr>
        <w:pStyle w:val="5aSubSubhead"/>
        <w:spacing w:before="40"/>
        <w:ind w:left="1620" w:hanging="360"/>
        <w:jc w:val="both"/>
        <w:rPr>
          <w:color w:val="000000"/>
          <w:sz w:val="16"/>
          <w:szCs w:val="16"/>
        </w:rPr>
      </w:pPr>
      <w:r>
        <w:rPr>
          <w:color w:val="000000"/>
          <w:sz w:val="16"/>
          <w:szCs w:val="16"/>
        </w:rPr>
        <w:t>a. Telep</w:t>
      </w:r>
      <w:r w:rsidR="00844D25">
        <w:rPr>
          <w:color w:val="000000"/>
          <w:sz w:val="16"/>
          <w:szCs w:val="16"/>
        </w:rPr>
        <w:t>hone: 800-328 6275</w:t>
      </w:r>
      <w:bookmarkStart w:id="0" w:name="_GoBack"/>
      <w:bookmarkEnd w:id="0"/>
    </w:p>
    <w:p w:rsidR="002F34B7" w:rsidRDefault="002F34B7">
      <w:pPr>
        <w:pStyle w:val="41Subhead"/>
        <w:spacing w:before="40"/>
        <w:ind w:left="900" w:hanging="360"/>
        <w:jc w:val="both"/>
        <w:rPr>
          <w:color w:val="000000"/>
          <w:sz w:val="16"/>
          <w:szCs w:val="16"/>
        </w:rPr>
      </w:pPr>
      <w:r>
        <w:rPr>
          <w:color w:val="000000"/>
          <w:sz w:val="16"/>
          <w:szCs w:val="16"/>
        </w:rPr>
        <w:t xml:space="preserve">2. Product </w:t>
      </w:r>
    </w:p>
    <w:p w:rsidR="002F34B7" w:rsidRDefault="002F34B7">
      <w:pPr>
        <w:pStyle w:val="5aSubSubhead"/>
        <w:spacing w:before="40"/>
        <w:ind w:left="1620" w:hanging="360"/>
        <w:jc w:val="both"/>
        <w:rPr>
          <w:color w:val="000000"/>
          <w:sz w:val="20"/>
          <w:szCs w:val="20"/>
        </w:rPr>
      </w:pPr>
      <w:proofErr w:type="gramStart"/>
      <w:r>
        <w:rPr>
          <w:color w:val="000000"/>
          <w:sz w:val="16"/>
          <w:szCs w:val="16"/>
        </w:rPr>
        <w:t xml:space="preserve">a. </w:t>
      </w:r>
      <w:proofErr w:type="spellStart"/>
      <w:r w:rsidRPr="00612C51">
        <w:rPr>
          <w:b/>
          <w:color w:val="000000"/>
          <w:sz w:val="16"/>
          <w:szCs w:val="16"/>
        </w:rPr>
        <w:t>Stone</w:t>
      </w:r>
      <w:r>
        <w:rPr>
          <w:color w:val="000000"/>
          <w:sz w:val="16"/>
          <w:szCs w:val="16"/>
        </w:rPr>
        <w:t>Lite</w:t>
      </w:r>
      <w:proofErr w:type="spellEnd"/>
      <w:proofErr w:type="gramEnd"/>
      <w:r w:rsidR="003C0115" w:rsidRPr="003C0115">
        <w:rPr>
          <w:color w:val="000000"/>
          <w:position w:val="6"/>
          <w:sz w:val="22"/>
          <w:szCs w:val="22"/>
          <w:vertAlign w:val="superscript"/>
        </w:rPr>
        <w:t>®</w:t>
      </w:r>
      <w:r>
        <w:rPr>
          <w:color w:val="000000"/>
          <w:sz w:val="20"/>
          <w:szCs w:val="20"/>
        </w:rPr>
        <w:t xml:space="preserve"> </w:t>
      </w:r>
    </w:p>
    <w:p w:rsidR="002F34B7" w:rsidRDefault="002F34B7">
      <w:pPr>
        <w:pStyle w:val="3AHead"/>
        <w:ind w:left="180" w:right="360" w:hanging="180"/>
        <w:jc w:val="both"/>
        <w:rPr>
          <w:color w:val="000000"/>
          <w:sz w:val="20"/>
          <w:szCs w:val="20"/>
        </w:rPr>
      </w:pPr>
      <w:r>
        <w:rPr>
          <w:color w:val="000000"/>
          <w:sz w:val="20"/>
          <w:szCs w:val="20"/>
        </w:rPr>
        <w:t xml:space="preserve"> </w:t>
      </w:r>
    </w:p>
    <w:p w:rsidR="002F34B7" w:rsidRDefault="002F34B7">
      <w:pPr>
        <w:pStyle w:val="Default"/>
        <w:rPr>
          <w:sz w:val="20"/>
          <w:szCs w:val="20"/>
        </w:rPr>
      </w:pPr>
    </w:p>
    <w:p w:rsidR="002F34B7" w:rsidRDefault="002F34B7">
      <w:pPr>
        <w:pStyle w:val="3AHead"/>
        <w:ind w:left="720" w:hanging="360"/>
        <w:jc w:val="both"/>
        <w:rPr>
          <w:color w:val="000000"/>
          <w:sz w:val="16"/>
          <w:szCs w:val="16"/>
        </w:rPr>
      </w:pPr>
      <w:r>
        <w:rPr>
          <w:color w:val="000000"/>
          <w:sz w:val="16"/>
          <w:szCs w:val="16"/>
        </w:rPr>
        <w:t xml:space="preserve">B. Alternate (Manufacturers/Products): In lieu of providing below specified base bid/contract manufacturer, provide below specified alternate manufacturers. Refer to Division 1 Alternates Section. </w:t>
      </w:r>
    </w:p>
    <w:p w:rsidR="002F34B7" w:rsidRDefault="002F34B7">
      <w:pPr>
        <w:pStyle w:val="3AHead"/>
        <w:ind w:left="360" w:right="360"/>
        <w:jc w:val="both"/>
        <w:rPr>
          <w:color w:val="000000"/>
          <w:sz w:val="16"/>
          <w:szCs w:val="16"/>
        </w:rPr>
      </w:pPr>
      <w:r>
        <w:rPr>
          <w:color w:val="000000"/>
          <w:sz w:val="16"/>
          <w:szCs w:val="16"/>
        </w:rPr>
        <w:t xml:space="preserve"> </w:t>
      </w:r>
    </w:p>
    <w:p w:rsidR="002F34B7" w:rsidRDefault="002F34B7">
      <w:pPr>
        <w:pStyle w:val="41Subhead"/>
        <w:ind w:left="907" w:hanging="360"/>
        <w:jc w:val="both"/>
        <w:rPr>
          <w:color w:val="000000"/>
          <w:sz w:val="16"/>
          <w:szCs w:val="16"/>
        </w:rPr>
      </w:pPr>
      <w:r>
        <w:rPr>
          <w:color w:val="000000"/>
          <w:sz w:val="16"/>
          <w:szCs w:val="16"/>
        </w:rPr>
        <w:t xml:space="preserve">1. Base Bid/Contract Manufacturer/Product: </w:t>
      </w:r>
      <w:r w:rsidR="00612C51">
        <w:rPr>
          <w:color w:val="000000"/>
          <w:sz w:val="16"/>
          <w:szCs w:val="16"/>
        </w:rPr>
        <w:t>Stone Panels International LLC</w:t>
      </w:r>
      <w:r>
        <w:rPr>
          <w:color w:val="000000"/>
          <w:sz w:val="16"/>
          <w:szCs w:val="16"/>
        </w:rPr>
        <w:t xml:space="preserve"> </w:t>
      </w:r>
    </w:p>
    <w:p w:rsidR="002F34B7" w:rsidRDefault="002F34B7">
      <w:pPr>
        <w:pStyle w:val="5aSubSubhead"/>
        <w:spacing w:before="40"/>
        <w:ind w:left="1627" w:hanging="360"/>
        <w:jc w:val="both"/>
        <w:rPr>
          <w:color w:val="000000"/>
          <w:sz w:val="16"/>
          <w:szCs w:val="16"/>
        </w:rPr>
      </w:pPr>
      <w:r>
        <w:rPr>
          <w:color w:val="000000"/>
          <w:sz w:val="16"/>
          <w:szCs w:val="16"/>
        </w:rPr>
        <w:t xml:space="preserve">a. Product: </w:t>
      </w:r>
      <w:proofErr w:type="spellStart"/>
      <w:r w:rsidRPr="00612C51">
        <w:rPr>
          <w:b/>
          <w:color w:val="000000"/>
          <w:sz w:val="16"/>
          <w:szCs w:val="16"/>
        </w:rPr>
        <w:t>Stone</w:t>
      </w:r>
      <w:r>
        <w:rPr>
          <w:color w:val="000000"/>
          <w:sz w:val="16"/>
          <w:szCs w:val="16"/>
        </w:rPr>
        <w:t>Lite</w:t>
      </w:r>
      <w:proofErr w:type="spellEnd"/>
      <w:r w:rsidR="003C0115" w:rsidRPr="003C0115">
        <w:rPr>
          <w:color w:val="000000"/>
          <w:position w:val="6"/>
          <w:sz w:val="22"/>
          <w:szCs w:val="22"/>
          <w:vertAlign w:val="superscript"/>
        </w:rPr>
        <w:t>®</w:t>
      </w:r>
      <w:r>
        <w:rPr>
          <w:color w:val="000000"/>
          <w:sz w:val="16"/>
          <w:szCs w:val="16"/>
        </w:rPr>
        <w:t xml:space="preserve"> </w:t>
      </w:r>
    </w:p>
    <w:p w:rsidR="002F34B7" w:rsidRDefault="002F34B7">
      <w:pPr>
        <w:pStyle w:val="Default"/>
        <w:rPr>
          <w:sz w:val="16"/>
          <w:szCs w:val="16"/>
        </w:rPr>
      </w:pPr>
    </w:p>
    <w:p w:rsidR="002F34B7" w:rsidRDefault="002F34B7">
      <w:pPr>
        <w:pStyle w:val="5aSubSubhead"/>
        <w:spacing w:before="40"/>
        <w:ind w:right="360"/>
        <w:jc w:val="both"/>
        <w:rPr>
          <w:color w:val="000000"/>
          <w:sz w:val="16"/>
          <w:szCs w:val="16"/>
        </w:rPr>
      </w:pPr>
      <w:r>
        <w:rPr>
          <w:color w:val="000000"/>
          <w:sz w:val="16"/>
          <w:szCs w:val="16"/>
        </w:rPr>
        <w:t xml:space="preserve">        C. Substitutions: </w:t>
      </w:r>
    </w:p>
    <w:p w:rsidR="002F34B7" w:rsidRDefault="002F34B7">
      <w:pPr>
        <w:pStyle w:val="41Subhead"/>
        <w:spacing w:before="40"/>
        <w:ind w:left="907" w:hanging="360"/>
        <w:jc w:val="both"/>
        <w:rPr>
          <w:color w:val="000000"/>
          <w:sz w:val="16"/>
          <w:szCs w:val="16"/>
        </w:rPr>
      </w:pPr>
      <w:r>
        <w:rPr>
          <w:color w:val="000000"/>
          <w:sz w:val="16"/>
          <w:szCs w:val="16"/>
        </w:rPr>
        <w:t xml:space="preserve">1. General: Refer to Division 1 Substitutions for procedures and submission requirements. </w:t>
      </w:r>
    </w:p>
    <w:p w:rsidR="002F34B7" w:rsidRDefault="002F34B7">
      <w:pPr>
        <w:pStyle w:val="5aSubSubhead"/>
        <w:spacing w:before="40"/>
        <w:ind w:left="1627" w:hanging="360"/>
        <w:jc w:val="both"/>
        <w:rPr>
          <w:color w:val="000000"/>
          <w:sz w:val="16"/>
          <w:szCs w:val="16"/>
        </w:rPr>
      </w:pPr>
      <w:r>
        <w:rPr>
          <w:color w:val="000000"/>
          <w:sz w:val="16"/>
          <w:szCs w:val="16"/>
        </w:rPr>
        <w:t xml:space="preserve">a. Pre-Contract (Bidding Period) Substitutions: Submit written requests ten (10) days prior to bid date. </w:t>
      </w:r>
    </w:p>
    <w:p w:rsidR="002F34B7" w:rsidRDefault="002F34B7">
      <w:pPr>
        <w:pStyle w:val="5aSubSubhead"/>
        <w:spacing w:before="40"/>
        <w:ind w:left="1627" w:hanging="360"/>
        <w:jc w:val="both"/>
        <w:rPr>
          <w:color w:val="000000"/>
          <w:sz w:val="16"/>
          <w:szCs w:val="16"/>
        </w:rPr>
      </w:pPr>
      <w:r>
        <w:rPr>
          <w:color w:val="000000"/>
          <w:sz w:val="16"/>
          <w:szCs w:val="16"/>
        </w:rPr>
        <w:t xml:space="preserve">b. Post-Contract (Construction Period) Substitutions: Submit written request in order to avoid installation and construction delays. </w:t>
      </w:r>
    </w:p>
    <w:p w:rsidR="002F34B7" w:rsidRDefault="002F34B7">
      <w:pPr>
        <w:pStyle w:val="41Subhead"/>
        <w:spacing w:before="40"/>
        <w:ind w:left="907" w:hanging="360"/>
        <w:jc w:val="both"/>
        <w:rPr>
          <w:color w:val="000000"/>
          <w:sz w:val="16"/>
          <w:szCs w:val="16"/>
        </w:rPr>
      </w:pPr>
      <w:r>
        <w:rPr>
          <w:color w:val="000000"/>
          <w:sz w:val="16"/>
          <w:szCs w:val="16"/>
        </w:rPr>
        <w:t xml:space="preserve">2. Substitution Documentation: </w:t>
      </w:r>
    </w:p>
    <w:p w:rsidR="002F34B7" w:rsidRDefault="002F34B7">
      <w:pPr>
        <w:pStyle w:val="5aSubSubhead"/>
        <w:spacing w:before="40"/>
        <w:ind w:left="1627" w:hanging="360"/>
        <w:jc w:val="both"/>
        <w:rPr>
          <w:color w:val="000000"/>
          <w:sz w:val="16"/>
          <w:szCs w:val="16"/>
        </w:rPr>
      </w:pPr>
      <w:r>
        <w:rPr>
          <w:color w:val="000000"/>
          <w:sz w:val="16"/>
          <w:szCs w:val="16"/>
        </w:rPr>
        <w:t xml:space="preserve">a. Product Literature and Drawings: Submit product literature and drawings modified to suit specific project requirements and job conditions. </w:t>
      </w:r>
    </w:p>
    <w:p w:rsidR="002F34B7" w:rsidRDefault="002F34B7">
      <w:pPr>
        <w:pStyle w:val="5aSubSubhead"/>
        <w:spacing w:before="40"/>
        <w:ind w:left="1627" w:hanging="360"/>
        <w:jc w:val="both"/>
        <w:rPr>
          <w:color w:val="000000"/>
          <w:sz w:val="16"/>
          <w:szCs w:val="16"/>
        </w:rPr>
      </w:pPr>
      <w:r>
        <w:rPr>
          <w:color w:val="000000"/>
          <w:sz w:val="16"/>
          <w:szCs w:val="16"/>
        </w:rPr>
        <w:t xml:space="preserve">b. Certificates: Submit certificate(s) certifying substitute manufacturer (1) attesting to adherence to specification requirements for system performance criteria, and (2) has been engaged in the design, manufacture and fabrication of honeycomb reinforced stone for a period of not less than ten (10) years, and (3) able to provide a list of previous projects of similar size and scope with references. (Company Name and Contact Information) and (4) confirm acceptance by the controlling building code authority. </w:t>
      </w:r>
    </w:p>
    <w:p w:rsidR="002F34B7" w:rsidRDefault="002F34B7">
      <w:pPr>
        <w:pStyle w:val="5aSubSubhead"/>
        <w:spacing w:before="40"/>
        <w:ind w:left="1627" w:hanging="360"/>
        <w:jc w:val="both"/>
        <w:rPr>
          <w:color w:val="000000"/>
          <w:sz w:val="16"/>
          <w:szCs w:val="16"/>
        </w:rPr>
      </w:pPr>
      <w:r>
        <w:rPr>
          <w:color w:val="000000"/>
          <w:sz w:val="16"/>
          <w:szCs w:val="16"/>
        </w:rPr>
        <w:t xml:space="preserve">c. Test Reports: Submit independent laboratory test reports verifying compliance with each test requirement for Exterior Natural Stone Honeycomb Reinforced Wall Panel System required by the project. </w:t>
      </w:r>
    </w:p>
    <w:p w:rsidR="002F34B7" w:rsidRDefault="002F34B7">
      <w:pPr>
        <w:pStyle w:val="5aSubSubhead"/>
        <w:spacing w:before="40"/>
        <w:ind w:left="1627" w:hanging="360"/>
        <w:jc w:val="both"/>
        <w:rPr>
          <w:color w:val="000000"/>
          <w:sz w:val="16"/>
          <w:szCs w:val="16"/>
        </w:rPr>
      </w:pPr>
      <w:r>
        <w:rPr>
          <w:color w:val="000000"/>
          <w:sz w:val="16"/>
          <w:szCs w:val="16"/>
        </w:rPr>
        <w:t xml:space="preserve">d. Product Sample and Finish: Submit product sample, representative of panel system for the project with specified stone type and finish. </w:t>
      </w:r>
    </w:p>
    <w:p w:rsidR="002F34B7" w:rsidRDefault="002F34B7" w:rsidP="002F34B7">
      <w:pPr>
        <w:pStyle w:val="3AHead"/>
        <w:ind w:left="907" w:hanging="360"/>
        <w:jc w:val="both"/>
        <w:rPr>
          <w:color w:val="000000"/>
          <w:sz w:val="16"/>
          <w:szCs w:val="16"/>
        </w:rPr>
      </w:pPr>
      <w:r>
        <w:rPr>
          <w:color w:val="000000"/>
          <w:sz w:val="16"/>
          <w:szCs w:val="16"/>
        </w:rPr>
        <w:t xml:space="preserve">3. Substitution Acceptance: Acceptance will be in written form, either as an addendum or modification and documented by a formal change order signed by the Owner and Contractor. </w:t>
      </w:r>
    </w:p>
    <w:p w:rsidR="002F34B7" w:rsidRDefault="00A431A4" w:rsidP="002F34B7">
      <w:pPr>
        <w:pStyle w:val="3AHead"/>
        <w:ind w:left="907" w:hanging="360"/>
        <w:jc w:val="both"/>
        <w:rPr>
          <w:color w:val="000000"/>
          <w:sz w:val="16"/>
          <w:szCs w:val="16"/>
        </w:rPr>
      </w:pPr>
      <w:r>
        <w:rPr>
          <w:color w:val="000000"/>
          <w:sz w:val="16"/>
          <w:szCs w:val="16"/>
        </w:rPr>
        <w:br w:type="page"/>
      </w:r>
    </w:p>
    <w:p w:rsidR="002F34B7" w:rsidRDefault="002F34B7" w:rsidP="002F34B7">
      <w:pPr>
        <w:pStyle w:val="3AHead"/>
        <w:ind w:left="907" w:hanging="360"/>
        <w:jc w:val="both"/>
        <w:rPr>
          <w:color w:val="000000"/>
          <w:sz w:val="16"/>
          <w:szCs w:val="16"/>
        </w:rPr>
      </w:pPr>
    </w:p>
    <w:p w:rsidR="002F34B7" w:rsidRDefault="002F34B7" w:rsidP="002F34B7">
      <w:pPr>
        <w:pStyle w:val="3AHead"/>
        <w:ind w:left="907" w:hanging="360"/>
        <w:jc w:val="both"/>
        <w:rPr>
          <w:color w:val="000000"/>
          <w:sz w:val="20"/>
          <w:szCs w:val="20"/>
        </w:rPr>
      </w:pPr>
      <w:r>
        <w:rPr>
          <w:b/>
          <w:bCs/>
          <w:color w:val="000000"/>
          <w:sz w:val="20"/>
          <w:szCs w:val="20"/>
        </w:rPr>
        <w:t xml:space="preserve">2.02 Materials </w:t>
      </w:r>
    </w:p>
    <w:p w:rsidR="002F34B7" w:rsidRDefault="002F34B7">
      <w:pPr>
        <w:pStyle w:val="3AHead"/>
        <w:ind w:left="562" w:right="360" w:hanging="563"/>
        <w:jc w:val="both"/>
        <w:rPr>
          <w:color w:val="000000"/>
          <w:sz w:val="16"/>
          <w:szCs w:val="16"/>
        </w:rPr>
      </w:pPr>
      <w:r>
        <w:rPr>
          <w:color w:val="000000"/>
          <w:sz w:val="16"/>
          <w:szCs w:val="16"/>
        </w:rPr>
        <w:t xml:space="preserve"> </w:t>
      </w:r>
    </w:p>
    <w:p w:rsidR="002F34B7" w:rsidRDefault="002F34B7">
      <w:pPr>
        <w:pStyle w:val="3AHead"/>
        <w:ind w:left="562" w:right="360" w:hanging="563"/>
        <w:jc w:val="both"/>
        <w:rPr>
          <w:color w:val="000000"/>
          <w:sz w:val="16"/>
          <w:szCs w:val="16"/>
        </w:rPr>
      </w:pPr>
      <w:r>
        <w:rPr>
          <w:color w:val="000000"/>
          <w:sz w:val="16"/>
          <w:szCs w:val="16"/>
        </w:rPr>
        <w:t xml:space="preserve">A. Natural Stone Honeycomb Reinforced Wall Panel System(s): </w:t>
      </w:r>
    </w:p>
    <w:p w:rsidR="002F34B7" w:rsidRDefault="002F34B7">
      <w:pPr>
        <w:pStyle w:val="41Subhead"/>
        <w:spacing w:before="40"/>
        <w:ind w:left="900" w:hanging="360"/>
        <w:jc w:val="both"/>
        <w:rPr>
          <w:color w:val="000000"/>
          <w:sz w:val="16"/>
          <w:szCs w:val="16"/>
        </w:rPr>
      </w:pPr>
      <w:r>
        <w:rPr>
          <w:color w:val="000000"/>
          <w:sz w:val="16"/>
          <w:szCs w:val="16"/>
        </w:rPr>
        <w:t xml:space="preserve">1. Material Standard: Natural stone bonded to lightweight (aircraft quality) aluminum honeycomb having epoxy impregnated glass cloth skins.  </w:t>
      </w:r>
    </w:p>
    <w:p w:rsidR="002F34B7" w:rsidRDefault="002F34B7">
      <w:pPr>
        <w:pStyle w:val="41Subhead"/>
        <w:spacing w:before="40"/>
        <w:ind w:left="900" w:hanging="360"/>
        <w:jc w:val="both"/>
        <w:rPr>
          <w:color w:val="000000"/>
          <w:sz w:val="16"/>
          <w:szCs w:val="16"/>
        </w:rPr>
      </w:pPr>
      <w:r>
        <w:rPr>
          <w:color w:val="000000"/>
          <w:sz w:val="16"/>
          <w:szCs w:val="16"/>
        </w:rPr>
        <w:t xml:space="preserve">2. Facing: 3/16” (4.8mm) +- 1/16” (1.6 mm) natural stone  </w:t>
      </w:r>
    </w:p>
    <w:p w:rsidR="002F34B7" w:rsidRDefault="002F34B7" w:rsidP="002F34B7">
      <w:pPr>
        <w:pStyle w:val="41Subhead"/>
        <w:spacing w:before="40"/>
        <w:ind w:left="900" w:hanging="360"/>
        <w:jc w:val="both"/>
        <w:rPr>
          <w:color w:val="000000"/>
          <w:sz w:val="16"/>
          <w:szCs w:val="16"/>
        </w:rPr>
      </w:pPr>
      <w:r>
        <w:rPr>
          <w:color w:val="000000"/>
          <w:sz w:val="16"/>
          <w:szCs w:val="16"/>
        </w:rPr>
        <w:t>3. Reinforcing: ¾” (19mm) or 3/8” (10mm) aluminum honeycomb bonded by high strength epoxy impregnated reinforced glass cloth.</w:t>
      </w:r>
    </w:p>
    <w:p w:rsidR="002F34B7" w:rsidRDefault="002F34B7" w:rsidP="002F34B7">
      <w:pPr>
        <w:pStyle w:val="41Subhead"/>
        <w:spacing w:before="40"/>
        <w:ind w:left="900" w:hanging="360"/>
        <w:jc w:val="both"/>
        <w:rPr>
          <w:color w:val="000000"/>
          <w:sz w:val="16"/>
          <w:szCs w:val="16"/>
        </w:rPr>
      </w:pPr>
    </w:p>
    <w:p w:rsidR="002F34B7" w:rsidRDefault="002F34B7" w:rsidP="002F34B7">
      <w:pPr>
        <w:pStyle w:val="41Subhead"/>
        <w:spacing w:before="40"/>
        <w:ind w:left="900" w:hanging="360"/>
        <w:jc w:val="both"/>
        <w:rPr>
          <w:color w:val="000000"/>
          <w:sz w:val="20"/>
          <w:szCs w:val="20"/>
        </w:rPr>
      </w:pPr>
      <w:r>
        <w:rPr>
          <w:b/>
          <w:bCs/>
          <w:color w:val="000000"/>
          <w:sz w:val="20"/>
          <w:szCs w:val="20"/>
        </w:rPr>
        <w:t xml:space="preserve">2.03 Accessories </w:t>
      </w:r>
    </w:p>
    <w:p w:rsidR="002F34B7" w:rsidRDefault="002F34B7">
      <w:pPr>
        <w:pStyle w:val="41Subhead"/>
        <w:spacing w:before="40"/>
        <w:ind w:right="360"/>
        <w:jc w:val="both"/>
        <w:rPr>
          <w:color w:val="000000"/>
          <w:sz w:val="20"/>
          <w:szCs w:val="20"/>
        </w:rPr>
      </w:pPr>
      <w:r>
        <w:rPr>
          <w:b/>
          <w:bCs/>
          <w:color w:val="000000"/>
          <w:sz w:val="20"/>
          <w:szCs w:val="20"/>
        </w:rPr>
        <w:t xml:space="preserve"> </w:t>
      </w:r>
    </w:p>
    <w:p w:rsidR="002F34B7" w:rsidRDefault="002F34B7" w:rsidP="002F34B7">
      <w:pPr>
        <w:pStyle w:val="3AHead"/>
        <w:ind w:left="180" w:hanging="180"/>
        <w:jc w:val="both"/>
        <w:rPr>
          <w:color w:val="000000"/>
          <w:sz w:val="16"/>
          <w:szCs w:val="16"/>
        </w:rPr>
      </w:pPr>
      <w:r>
        <w:rPr>
          <w:color w:val="000000"/>
          <w:sz w:val="16"/>
          <w:szCs w:val="16"/>
        </w:rPr>
        <w:t xml:space="preserve">A. Connection and anchorage hardware, including interlocking channels, anchor plates, Z-sections, angle clips and threaded inserts. </w:t>
      </w:r>
    </w:p>
    <w:p w:rsidR="002F34B7" w:rsidRDefault="002F34B7" w:rsidP="002F34B7">
      <w:pPr>
        <w:pStyle w:val="3AHead"/>
        <w:ind w:left="180" w:hanging="180"/>
        <w:jc w:val="both"/>
        <w:rPr>
          <w:color w:val="000000"/>
          <w:sz w:val="16"/>
          <w:szCs w:val="16"/>
        </w:rPr>
      </w:pPr>
    </w:p>
    <w:p w:rsidR="002F34B7" w:rsidRDefault="002F34B7" w:rsidP="002F34B7">
      <w:pPr>
        <w:pStyle w:val="3AHead"/>
        <w:ind w:left="180" w:hanging="180"/>
        <w:jc w:val="both"/>
        <w:rPr>
          <w:color w:val="000000"/>
          <w:sz w:val="20"/>
          <w:szCs w:val="20"/>
        </w:rPr>
      </w:pPr>
      <w:r>
        <w:rPr>
          <w:b/>
          <w:bCs/>
          <w:color w:val="000000"/>
          <w:sz w:val="20"/>
          <w:szCs w:val="20"/>
        </w:rPr>
        <w:t xml:space="preserve">2.04 Related Materials </w:t>
      </w:r>
    </w:p>
    <w:p w:rsidR="002F34B7" w:rsidRDefault="002F34B7">
      <w:pPr>
        <w:pStyle w:val="3AHead"/>
        <w:ind w:left="562" w:right="360" w:hanging="563"/>
        <w:jc w:val="both"/>
        <w:rPr>
          <w:color w:val="000000"/>
          <w:sz w:val="16"/>
          <w:szCs w:val="16"/>
        </w:rPr>
      </w:pPr>
      <w:r>
        <w:rPr>
          <w:color w:val="000000"/>
          <w:sz w:val="16"/>
          <w:szCs w:val="16"/>
        </w:rPr>
        <w:t xml:space="preserve"> </w:t>
      </w:r>
    </w:p>
    <w:p w:rsidR="002F34B7" w:rsidRDefault="002F34B7">
      <w:pPr>
        <w:pStyle w:val="3AHead"/>
        <w:ind w:left="562" w:right="360" w:hanging="563"/>
        <w:jc w:val="both"/>
        <w:rPr>
          <w:color w:val="000000"/>
          <w:sz w:val="16"/>
          <w:szCs w:val="16"/>
        </w:rPr>
      </w:pPr>
      <w:r>
        <w:rPr>
          <w:color w:val="000000"/>
          <w:sz w:val="16"/>
          <w:szCs w:val="16"/>
        </w:rPr>
        <w:t xml:space="preserve">A. Sealants: Sealant materials specified in section 07 92 00 shall be tested for compatibility with the natural stone facings specified. </w:t>
      </w:r>
    </w:p>
    <w:p w:rsidR="002F34B7" w:rsidRDefault="002F34B7">
      <w:pPr>
        <w:rPr>
          <w:color w:val="000000"/>
          <w:sz w:val="23"/>
          <w:szCs w:val="23"/>
        </w:rPr>
      </w:pPr>
      <w:r>
        <w:rPr>
          <w:color w:val="000000"/>
          <w:sz w:val="23"/>
          <w:szCs w:val="23"/>
        </w:rPr>
        <w:t xml:space="preserve"> </w:t>
      </w:r>
    </w:p>
    <w:p w:rsidR="002F34B7" w:rsidRDefault="002F34B7">
      <w:pPr>
        <w:pStyle w:val="2100Head"/>
        <w:ind w:left="900" w:right="360" w:hanging="900"/>
        <w:jc w:val="both"/>
        <w:rPr>
          <w:color w:val="000000"/>
          <w:sz w:val="20"/>
          <w:szCs w:val="20"/>
        </w:rPr>
      </w:pPr>
      <w:r>
        <w:rPr>
          <w:b/>
          <w:bCs/>
          <w:color w:val="000000"/>
          <w:sz w:val="20"/>
          <w:szCs w:val="20"/>
        </w:rPr>
        <w:t xml:space="preserve"> </w:t>
      </w:r>
    </w:p>
    <w:p w:rsidR="002F34B7" w:rsidRDefault="002F34B7">
      <w:pPr>
        <w:pStyle w:val="2100Head"/>
        <w:ind w:left="900" w:right="360" w:hanging="900"/>
        <w:jc w:val="both"/>
        <w:rPr>
          <w:color w:val="000000"/>
          <w:sz w:val="20"/>
          <w:szCs w:val="20"/>
        </w:rPr>
      </w:pPr>
      <w:r>
        <w:rPr>
          <w:b/>
          <w:bCs/>
          <w:color w:val="000000"/>
          <w:sz w:val="20"/>
          <w:szCs w:val="20"/>
        </w:rPr>
        <w:t xml:space="preserve">2.05 Fabrication </w:t>
      </w:r>
    </w:p>
    <w:p w:rsidR="002F34B7" w:rsidRDefault="002F34B7">
      <w:pPr>
        <w:pStyle w:val="3AHead"/>
        <w:spacing w:before="40"/>
        <w:ind w:left="562" w:right="360" w:hanging="563"/>
        <w:jc w:val="both"/>
        <w:rPr>
          <w:color w:val="000000"/>
          <w:sz w:val="16"/>
          <w:szCs w:val="16"/>
        </w:rPr>
      </w:pPr>
      <w:r>
        <w:rPr>
          <w:color w:val="000000"/>
          <w:sz w:val="16"/>
          <w:szCs w:val="16"/>
        </w:rPr>
        <w:t xml:space="preserve"> </w:t>
      </w:r>
    </w:p>
    <w:p w:rsidR="002F34B7" w:rsidRDefault="002F34B7">
      <w:pPr>
        <w:pStyle w:val="3AHead"/>
        <w:spacing w:before="40"/>
        <w:ind w:left="562" w:right="360" w:hanging="563"/>
        <w:jc w:val="both"/>
        <w:rPr>
          <w:color w:val="000000"/>
          <w:sz w:val="16"/>
          <w:szCs w:val="16"/>
        </w:rPr>
      </w:pPr>
      <w:r>
        <w:rPr>
          <w:color w:val="000000"/>
          <w:sz w:val="16"/>
          <w:szCs w:val="16"/>
        </w:rPr>
        <w:t xml:space="preserve">A. General: </w:t>
      </w:r>
    </w:p>
    <w:p w:rsidR="002F34B7" w:rsidRDefault="002F34B7">
      <w:pPr>
        <w:pStyle w:val="41Subhead"/>
        <w:ind w:left="907" w:hanging="360"/>
        <w:jc w:val="both"/>
        <w:rPr>
          <w:color w:val="000000"/>
          <w:sz w:val="16"/>
          <w:szCs w:val="16"/>
        </w:rPr>
      </w:pPr>
      <w:r>
        <w:rPr>
          <w:color w:val="000000"/>
          <w:sz w:val="16"/>
          <w:szCs w:val="16"/>
        </w:rPr>
        <w:t xml:space="preserve">1. Fabricate components on the structure intended to receive panels per manufacturer’s installation instructions and with minimum clearances and shim spacing. </w:t>
      </w:r>
    </w:p>
    <w:p w:rsidR="002F34B7" w:rsidRDefault="002F34B7">
      <w:pPr>
        <w:rPr>
          <w:color w:val="000000"/>
          <w:sz w:val="20"/>
          <w:szCs w:val="20"/>
        </w:rPr>
      </w:pPr>
      <w:r>
        <w:rPr>
          <w:color w:val="000000"/>
          <w:sz w:val="20"/>
          <w:szCs w:val="20"/>
        </w:rPr>
        <w:t xml:space="preserve"> </w:t>
      </w:r>
    </w:p>
    <w:p w:rsidR="002F34B7" w:rsidRDefault="002F34B7">
      <w:pPr>
        <w:rPr>
          <w:color w:val="000000"/>
          <w:sz w:val="20"/>
          <w:szCs w:val="20"/>
        </w:rPr>
      </w:pPr>
      <w:r>
        <w:rPr>
          <w:color w:val="000000"/>
          <w:sz w:val="20"/>
          <w:szCs w:val="20"/>
        </w:rPr>
        <w:t xml:space="preserve"> </w:t>
      </w:r>
    </w:p>
    <w:p w:rsidR="002F34B7" w:rsidRDefault="002F34B7">
      <w:pPr>
        <w:pStyle w:val="2100Head"/>
        <w:ind w:left="907" w:right="360" w:hanging="900"/>
        <w:jc w:val="both"/>
        <w:rPr>
          <w:color w:val="000000"/>
          <w:sz w:val="20"/>
          <w:szCs w:val="20"/>
        </w:rPr>
      </w:pPr>
      <w:r>
        <w:rPr>
          <w:b/>
          <w:bCs/>
          <w:color w:val="000000"/>
          <w:sz w:val="20"/>
          <w:szCs w:val="20"/>
        </w:rPr>
        <w:t xml:space="preserve">2.06 Stone Type and Finishes </w:t>
      </w:r>
    </w:p>
    <w:p w:rsidR="002F34B7" w:rsidRDefault="002F34B7">
      <w:pPr>
        <w:pStyle w:val="2100Head"/>
        <w:ind w:left="907" w:right="360" w:hanging="900"/>
        <w:jc w:val="both"/>
        <w:rPr>
          <w:color w:val="000000"/>
          <w:sz w:val="16"/>
          <w:szCs w:val="16"/>
        </w:rPr>
      </w:pPr>
      <w:r>
        <w:rPr>
          <w:b/>
          <w:bCs/>
          <w:color w:val="000000"/>
          <w:sz w:val="16"/>
          <w:szCs w:val="16"/>
        </w:rPr>
        <w:t xml:space="preserve"> </w:t>
      </w:r>
    </w:p>
    <w:p w:rsidR="002F34B7" w:rsidRDefault="002F34B7">
      <w:pPr>
        <w:rPr>
          <w:color w:val="000000"/>
          <w:sz w:val="16"/>
          <w:szCs w:val="16"/>
        </w:rPr>
      </w:pPr>
      <w:r>
        <w:rPr>
          <w:color w:val="000000"/>
          <w:sz w:val="16"/>
          <w:szCs w:val="16"/>
        </w:rPr>
        <w:t xml:space="preserve">EDITOR NOTE:  SELECT NATURAL STONE FROM </w:t>
      </w:r>
      <w:r w:rsidR="00612C51">
        <w:rPr>
          <w:color w:val="000000"/>
          <w:sz w:val="16"/>
          <w:szCs w:val="16"/>
        </w:rPr>
        <w:t>STONE PANELS INTERNATIONAL LLC</w:t>
      </w:r>
      <w:r>
        <w:rPr>
          <w:color w:val="000000"/>
          <w:sz w:val="16"/>
          <w:szCs w:val="16"/>
        </w:rPr>
        <w:t xml:space="preserve"> SAMPLE SUBMITTAL(S) INCLUDING POLISHED, HONED, SANDBLASTED, FLAMED OR TOOLED FINISHES. </w:t>
      </w:r>
    </w:p>
    <w:p w:rsidR="002F34B7" w:rsidRDefault="002F34B7">
      <w:pPr>
        <w:rPr>
          <w:color w:val="000000"/>
          <w:sz w:val="20"/>
          <w:szCs w:val="20"/>
        </w:rPr>
      </w:pPr>
      <w:r>
        <w:rPr>
          <w:color w:val="000000"/>
          <w:sz w:val="20"/>
          <w:szCs w:val="20"/>
        </w:rPr>
        <w:t xml:space="preserve"> </w:t>
      </w:r>
    </w:p>
    <w:p w:rsidR="002F34B7" w:rsidRDefault="002F34B7">
      <w:pPr>
        <w:rPr>
          <w:color w:val="000000"/>
          <w:sz w:val="20"/>
          <w:szCs w:val="20"/>
        </w:rPr>
      </w:pPr>
      <w:r>
        <w:rPr>
          <w:color w:val="000000"/>
          <w:sz w:val="20"/>
          <w:szCs w:val="20"/>
        </w:rPr>
        <w:t xml:space="preserve"> </w:t>
      </w:r>
    </w:p>
    <w:p w:rsidR="002F34B7" w:rsidRDefault="002F34B7">
      <w:pPr>
        <w:pStyle w:val="2100Head"/>
        <w:ind w:left="907" w:right="360" w:hanging="900"/>
        <w:jc w:val="both"/>
        <w:rPr>
          <w:color w:val="000000"/>
          <w:sz w:val="20"/>
          <w:szCs w:val="20"/>
        </w:rPr>
      </w:pPr>
      <w:r>
        <w:rPr>
          <w:b/>
          <w:bCs/>
          <w:color w:val="000000"/>
          <w:sz w:val="20"/>
          <w:szCs w:val="20"/>
        </w:rPr>
        <w:t xml:space="preserve">2.07 Source Quality Control </w:t>
      </w:r>
    </w:p>
    <w:p w:rsidR="002F34B7" w:rsidRDefault="002F34B7">
      <w:pPr>
        <w:pStyle w:val="3AHead"/>
        <w:ind w:left="562" w:right="360" w:hanging="563"/>
        <w:jc w:val="both"/>
        <w:rPr>
          <w:color w:val="000000"/>
          <w:sz w:val="16"/>
          <w:szCs w:val="16"/>
        </w:rPr>
      </w:pPr>
      <w:r>
        <w:rPr>
          <w:color w:val="000000"/>
          <w:sz w:val="16"/>
          <w:szCs w:val="16"/>
        </w:rPr>
        <w:t xml:space="preserve"> </w:t>
      </w:r>
    </w:p>
    <w:p w:rsidR="002F34B7" w:rsidRDefault="002F34B7">
      <w:pPr>
        <w:pStyle w:val="3AHead"/>
        <w:ind w:left="562" w:right="360" w:hanging="563"/>
        <w:jc w:val="both"/>
        <w:rPr>
          <w:color w:val="000000"/>
          <w:sz w:val="16"/>
          <w:szCs w:val="16"/>
        </w:rPr>
      </w:pPr>
      <w:r>
        <w:rPr>
          <w:color w:val="000000"/>
          <w:sz w:val="16"/>
          <w:szCs w:val="16"/>
        </w:rPr>
        <w:t xml:space="preserve">A. Source Quality: Provide Natural Stone Honeycomb Reinforced Wall Panel System specified herein from a single source. </w:t>
      </w:r>
    </w:p>
    <w:p w:rsidR="002F34B7" w:rsidRDefault="002F34B7">
      <w:pPr>
        <w:pStyle w:val="1Part"/>
        <w:ind w:left="360" w:right="360" w:hanging="360"/>
        <w:jc w:val="both"/>
        <w:rPr>
          <w:color w:val="000000"/>
          <w:sz w:val="16"/>
          <w:szCs w:val="16"/>
        </w:rPr>
      </w:pPr>
      <w:r>
        <w:rPr>
          <w:color w:val="000000"/>
          <w:sz w:val="16"/>
          <w:szCs w:val="16"/>
        </w:rPr>
        <w:t xml:space="preserve"> </w:t>
      </w:r>
    </w:p>
    <w:p w:rsidR="002F34B7" w:rsidRDefault="002F34B7">
      <w:pPr>
        <w:rPr>
          <w:color w:val="000000"/>
          <w:sz w:val="23"/>
          <w:szCs w:val="23"/>
        </w:rPr>
      </w:pPr>
      <w:r>
        <w:rPr>
          <w:b/>
          <w:bCs/>
          <w:color w:val="000000"/>
          <w:sz w:val="23"/>
          <w:szCs w:val="23"/>
        </w:rPr>
        <w:t xml:space="preserve"> </w:t>
      </w:r>
    </w:p>
    <w:p w:rsidR="002F34B7" w:rsidRDefault="002F34B7">
      <w:pPr>
        <w:rPr>
          <w:color w:val="000000"/>
          <w:sz w:val="23"/>
          <w:szCs w:val="23"/>
        </w:rPr>
      </w:pPr>
      <w:r>
        <w:rPr>
          <w:b/>
          <w:bCs/>
          <w:color w:val="000000"/>
          <w:sz w:val="23"/>
          <w:szCs w:val="23"/>
        </w:rPr>
        <w:t xml:space="preserve">PART 3 – EXECUTION </w:t>
      </w:r>
    </w:p>
    <w:p w:rsidR="002F34B7" w:rsidRDefault="002F34B7">
      <w:pPr>
        <w:pStyle w:val="2100Head"/>
        <w:spacing w:before="180"/>
        <w:ind w:left="900" w:right="360" w:hanging="900"/>
        <w:jc w:val="both"/>
        <w:rPr>
          <w:color w:val="000000"/>
          <w:sz w:val="20"/>
          <w:szCs w:val="20"/>
        </w:rPr>
      </w:pPr>
      <w:r>
        <w:rPr>
          <w:b/>
          <w:bCs/>
          <w:color w:val="000000"/>
          <w:sz w:val="20"/>
          <w:szCs w:val="20"/>
        </w:rPr>
        <w:t xml:space="preserve"> </w:t>
      </w:r>
    </w:p>
    <w:p w:rsidR="002F34B7" w:rsidRDefault="002F34B7">
      <w:pPr>
        <w:pStyle w:val="2100Head"/>
        <w:ind w:left="900" w:right="360" w:hanging="900"/>
        <w:jc w:val="both"/>
        <w:rPr>
          <w:color w:val="000000"/>
          <w:sz w:val="20"/>
          <w:szCs w:val="20"/>
        </w:rPr>
      </w:pPr>
      <w:r>
        <w:rPr>
          <w:b/>
          <w:bCs/>
          <w:color w:val="000000"/>
          <w:sz w:val="20"/>
          <w:szCs w:val="20"/>
        </w:rPr>
        <w:t xml:space="preserve">3.01 Examination </w:t>
      </w:r>
    </w:p>
    <w:p w:rsidR="002F34B7" w:rsidRDefault="002F34B7">
      <w:pPr>
        <w:pStyle w:val="2100Head"/>
        <w:spacing w:before="180"/>
        <w:ind w:left="900" w:right="360" w:hanging="900"/>
        <w:jc w:val="both"/>
        <w:rPr>
          <w:color w:val="000000"/>
          <w:sz w:val="20"/>
          <w:szCs w:val="20"/>
        </w:rPr>
      </w:pPr>
      <w:r>
        <w:rPr>
          <w:b/>
          <w:bCs/>
          <w:color w:val="000000"/>
          <w:sz w:val="20"/>
          <w:szCs w:val="20"/>
        </w:rPr>
        <w:t xml:space="preserve"> </w:t>
      </w:r>
    </w:p>
    <w:p w:rsidR="002F34B7" w:rsidRDefault="002F34B7">
      <w:pPr>
        <w:pStyle w:val="3AHead"/>
        <w:spacing w:before="40"/>
        <w:ind w:left="180" w:hanging="180"/>
        <w:jc w:val="both"/>
        <w:rPr>
          <w:color w:val="000000"/>
          <w:sz w:val="16"/>
          <w:szCs w:val="16"/>
        </w:rPr>
      </w:pPr>
      <w:r>
        <w:rPr>
          <w:color w:val="000000"/>
          <w:sz w:val="16"/>
          <w:szCs w:val="16"/>
        </w:rPr>
        <w:t xml:space="preserve">A. Site Verification of Conditions: Verify substrate conditions (which have been previously installed under other sections) are acceptable for product installation in accordance with manufacturer’s instructions. Verify modules are sized to receive natural stone honeycomb reinforced wall panel system in accordance with manufacturer’s acceptable tolerances. </w:t>
      </w:r>
    </w:p>
    <w:p w:rsidR="002F34B7" w:rsidRDefault="002F34B7">
      <w:pPr>
        <w:pStyle w:val="41Subhead"/>
        <w:spacing w:before="40"/>
        <w:ind w:left="900" w:hanging="360"/>
        <w:jc w:val="both"/>
        <w:rPr>
          <w:color w:val="000000"/>
          <w:sz w:val="20"/>
          <w:szCs w:val="20"/>
        </w:rPr>
      </w:pPr>
      <w:r>
        <w:rPr>
          <w:color w:val="000000"/>
          <w:sz w:val="16"/>
          <w:szCs w:val="16"/>
        </w:rPr>
        <w:t>1. Field Measurements: Verify actual measurements/openings by field measurements before fabrication.  Confirm recorded measurements on shop drawings.  Coordinate field measurements and fabrication schedule with construction progress to avoid construction delays.</w:t>
      </w:r>
      <w:r>
        <w:rPr>
          <w:color w:val="000000"/>
          <w:sz w:val="20"/>
          <w:szCs w:val="20"/>
        </w:rPr>
        <w:t xml:space="preserve"> </w:t>
      </w:r>
    </w:p>
    <w:p w:rsidR="002F34B7" w:rsidRDefault="002F34B7">
      <w:pPr>
        <w:rPr>
          <w:color w:val="000000"/>
          <w:sz w:val="16"/>
          <w:szCs w:val="16"/>
        </w:rPr>
      </w:pPr>
      <w:r>
        <w:rPr>
          <w:color w:val="000000"/>
          <w:sz w:val="16"/>
          <w:szCs w:val="16"/>
        </w:rPr>
        <w:t xml:space="preserve"> </w:t>
      </w:r>
    </w:p>
    <w:p w:rsidR="002F34B7" w:rsidRDefault="002F34B7">
      <w:pPr>
        <w:rPr>
          <w:color w:val="000000"/>
          <w:sz w:val="16"/>
          <w:szCs w:val="16"/>
        </w:rPr>
      </w:pPr>
      <w:r>
        <w:rPr>
          <w:color w:val="000000"/>
          <w:sz w:val="16"/>
          <w:szCs w:val="16"/>
        </w:rPr>
        <w:t xml:space="preserve"> </w:t>
      </w:r>
    </w:p>
    <w:p w:rsidR="002F34B7" w:rsidRDefault="002F34B7">
      <w:pPr>
        <w:pStyle w:val="Default"/>
        <w:rPr>
          <w:sz w:val="16"/>
          <w:szCs w:val="16"/>
        </w:rPr>
      </w:pPr>
    </w:p>
    <w:p w:rsidR="002F34B7" w:rsidRDefault="002F34B7">
      <w:pPr>
        <w:rPr>
          <w:color w:val="000000"/>
          <w:sz w:val="16"/>
          <w:szCs w:val="16"/>
        </w:rPr>
      </w:pPr>
      <w:r>
        <w:rPr>
          <w:color w:val="000000"/>
          <w:sz w:val="16"/>
          <w:szCs w:val="16"/>
        </w:rPr>
        <w:t xml:space="preserve">EDITORS NOTE:  COORDINATE BELOW ARTICLE WITH MANUFACTURER’S RECOMMENDED DETAILS AND INSTALLATION INSTRUCTIONS. </w:t>
      </w:r>
    </w:p>
    <w:p w:rsidR="002F34B7" w:rsidRDefault="002F34B7">
      <w:pPr>
        <w:pStyle w:val="2100Head"/>
        <w:ind w:left="900" w:right="360" w:hanging="900"/>
        <w:jc w:val="both"/>
        <w:rPr>
          <w:color w:val="000000"/>
          <w:sz w:val="20"/>
          <w:szCs w:val="20"/>
        </w:rPr>
      </w:pPr>
      <w:r>
        <w:rPr>
          <w:b/>
          <w:bCs/>
          <w:color w:val="000000"/>
          <w:sz w:val="20"/>
          <w:szCs w:val="20"/>
        </w:rPr>
        <w:t xml:space="preserve"> </w:t>
      </w:r>
    </w:p>
    <w:p w:rsidR="002F34B7" w:rsidRDefault="002F34B7">
      <w:pPr>
        <w:pStyle w:val="2100Head"/>
        <w:ind w:left="900" w:right="360" w:hanging="900"/>
        <w:jc w:val="both"/>
        <w:rPr>
          <w:color w:val="000000"/>
          <w:sz w:val="20"/>
          <w:szCs w:val="20"/>
        </w:rPr>
      </w:pPr>
      <w:r>
        <w:rPr>
          <w:b/>
          <w:bCs/>
          <w:color w:val="000000"/>
          <w:sz w:val="20"/>
          <w:szCs w:val="20"/>
        </w:rPr>
        <w:t xml:space="preserve"> </w:t>
      </w:r>
    </w:p>
    <w:p w:rsidR="002F34B7" w:rsidRDefault="002F34B7">
      <w:pPr>
        <w:pStyle w:val="2100Head"/>
        <w:ind w:left="900" w:right="360" w:hanging="900"/>
        <w:jc w:val="both"/>
        <w:rPr>
          <w:color w:val="000000"/>
          <w:sz w:val="20"/>
          <w:szCs w:val="20"/>
        </w:rPr>
      </w:pPr>
      <w:r>
        <w:rPr>
          <w:b/>
          <w:bCs/>
          <w:color w:val="000000"/>
          <w:sz w:val="20"/>
          <w:szCs w:val="20"/>
        </w:rPr>
        <w:t xml:space="preserve">3.02 Installation </w:t>
      </w:r>
    </w:p>
    <w:p w:rsidR="002F34B7" w:rsidRDefault="002F34B7">
      <w:pPr>
        <w:pStyle w:val="3AHead"/>
        <w:spacing w:before="40"/>
        <w:ind w:left="180" w:right="360" w:hanging="180"/>
        <w:jc w:val="both"/>
        <w:rPr>
          <w:color w:val="000000"/>
          <w:sz w:val="16"/>
          <w:szCs w:val="16"/>
        </w:rPr>
      </w:pPr>
      <w:r>
        <w:rPr>
          <w:color w:val="000000"/>
          <w:sz w:val="16"/>
          <w:szCs w:val="16"/>
        </w:rPr>
        <w:t xml:space="preserve"> </w:t>
      </w:r>
    </w:p>
    <w:p w:rsidR="002F34B7" w:rsidRDefault="002F34B7">
      <w:pPr>
        <w:pStyle w:val="3AHead"/>
        <w:spacing w:before="40"/>
        <w:ind w:left="180" w:right="360" w:hanging="180"/>
        <w:jc w:val="both"/>
        <w:rPr>
          <w:color w:val="000000"/>
          <w:sz w:val="16"/>
          <w:szCs w:val="16"/>
        </w:rPr>
      </w:pPr>
      <w:r>
        <w:rPr>
          <w:color w:val="000000"/>
          <w:sz w:val="16"/>
          <w:szCs w:val="16"/>
        </w:rPr>
        <w:t xml:space="preserve">A. General: Install natural stone honeycomb reinforced wall panel system plumb, level, and true to line with manufacturer’s prescribed tolerances and installation instructions. Provide supports and anchor in place. </w:t>
      </w:r>
    </w:p>
    <w:p w:rsidR="002F34B7" w:rsidRDefault="002F34B7">
      <w:pPr>
        <w:pStyle w:val="41Subhead"/>
        <w:spacing w:before="40"/>
        <w:ind w:left="907" w:hanging="360"/>
        <w:jc w:val="both"/>
        <w:rPr>
          <w:color w:val="000000"/>
          <w:sz w:val="16"/>
          <w:szCs w:val="16"/>
        </w:rPr>
      </w:pPr>
      <w:r>
        <w:rPr>
          <w:color w:val="000000"/>
          <w:sz w:val="16"/>
          <w:szCs w:val="16"/>
        </w:rPr>
        <w:t xml:space="preserve">1. Dissimilar Materials: Provide separation of aluminum materials from sources of corrosion or electrolytic action contact points. </w:t>
      </w:r>
    </w:p>
    <w:p w:rsidR="002F34B7" w:rsidRDefault="002F34B7">
      <w:pPr>
        <w:pStyle w:val="41Subhead"/>
        <w:spacing w:before="40"/>
        <w:ind w:left="907" w:hanging="360"/>
        <w:jc w:val="both"/>
        <w:rPr>
          <w:color w:val="000000"/>
          <w:sz w:val="16"/>
          <w:szCs w:val="16"/>
        </w:rPr>
      </w:pPr>
      <w:r>
        <w:rPr>
          <w:color w:val="000000"/>
          <w:sz w:val="16"/>
          <w:szCs w:val="16"/>
        </w:rPr>
        <w:t xml:space="preserve">2. Weather Tight Construction: Refer to installation instructions &amp; consult sealant manufacture for project specific application.  Coordinate installation with wall flashings and other components of construction. </w:t>
      </w:r>
    </w:p>
    <w:p w:rsidR="002F34B7" w:rsidRDefault="002F34B7">
      <w:pPr>
        <w:pStyle w:val="Default"/>
        <w:rPr>
          <w:sz w:val="16"/>
          <w:szCs w:val="16"/>
        </w:rPr>
      </w:pPr>
    </w:p>
    <w:p w:rsidR="002F34B7" w:rsidRDefault="002F34B7">
      <w:pPr>
        <w:pStyle w:val="3AHead"/>
        <w:spacing w:before="40"/>
        <w:ind w:left="187" w:hanging="188"/>
        <w:jc w:val="both"/>
        <w:rPr>
          <w:color w:val="000000"/>
          <w:sz w:val="16"/>
          <w:szCs w:val="16"/>
        </w:rPr>
      </w:pPr>
      <w:r>
        <w:rPr>
          <w:color w:val="000000"/>
          <w:sz w:val="16"/>
          <w:szCs w:val="16"/>
        </w:rPr>
        <w:t xml:space="preserve">B. Related Products Installation Requirements: </w:t>
      </w:r>
    </w:p>
    <w:p w:rsidR="002F34B7" w:rsidRDefault="002F34B7">
      <w:pPr>
        <w:pStyle w:val="41Subhead"/>
        <w:ind w:left="907" w:hanging="360"/>
        <w:jc w:val="both"/>
        <w:rPr>
          <w:color w:val="000000"/>
          <w:sz w:val="16"/>
          <w:szCs w:val="16"/>
        </w:rPr>
      </w:pPr>
      <w:r>
        <w:rPr>
          <w:color w:val="000000"/>
          <w:sz w:val="16"/>
          <w:szCs w:val="16"/>
        </w:rPr>
        <w:t xml:space="preserve">1. Sealants (Perimeter): Refer to Section 7 Joint Treatment (Sealants). </w:t>
      </w:r>
    </w:p>
    <w:p w:rsidR="002F34B7" w:rsidRDefault="002F34B7">
      <w:pPr>
        <w:rPr>
          <w:color w:val="000000"/>
          <w:sz w:val="20"/>
          <w:szCs w:val="20"/>
        </w:rPr>
      </w:pPr>
      <w:r>
        <w:rPr>
          <w:color w:val="000000"/>
          <w:sz w:val="20"/>
          <w:szCs w:val="20"/>
        </w:rPr>
        <w:t xml:space="preserve"> </w:t>
      </w:r>
    </w:p>
    <w:p w:rsidR="002F34B7" w:rsidRDefault="002F34B7">
      <w:pPr>
        <w:pStyle w:val="2100Head"/>
        <w:ind w:left="900" w:right="360" w:hanging="900"/>
        <w:jc w:val="both"/>
        <w:rPr>
          <w:color w:val="000000"/>
          <w:sz w:val="20"/>
          <w:szCs w:val="20"/>
        </w:rPr>
      </w:pPr>
      <w:r>
        <w:rPr>
          <w:color w:val="000000"/>
          <w:sz w:val="20"/>
          <w:szCs w:val="20"/>
        </w:rPr>
        <w:lastRenderedPageBreak/>
        <w:t xml:space="preserve"> </w:t>
      </w:r>
    </w:p>
    <w:p w:rsidR="002F34B7" w:rsidRDefault="002F34B7">
      <w:pPr>
        <w:pStyle w:val="Default"/>
        <w:rPr>
          <w:sz w:val="20"/>
          <w:szCs w:val="20"/>
        </w:rPr>
      </w:pPr>
    </w:p>
    <w:p w:rsidR="002F34B7" w:rsidRDefault="002F34B7">
      <w:pPr>
        <w:pStyle w:val="2100Head"/>
        <w:ind w:left="900" w:right="360" w:hanging="900"/>
        <w:jc w:val="both"/>
        <w:rPr>
          <w:color w:val="000000"/>
          <w:sz w:val="20"/>
          <w:szCs w:val="20"/>
        </w:rPr>
      </w:pPr>
      <w:r>
        <w:rPr>
          <w:b/>
          <w:bCs/>
          <w:color w:val="000000"/>
          <w:sz w:val="20"/>
          <w:szCs w:val="20"/>
        </w:rPr>
        <w:t xml:space="preserve">3.03 Protection and Cleaning </w:t>
      </w:r>
    </w:p>
    <w:p w:rsidR="002F34B7" w:rsidRDefault="002F34B7">
      <w:pPr>
        <w:pStyle w:val="2100Head"/>
        <w:ind w:left="900" w:right="360" w:hanging="900"/>
        <w:jc w:val="both"/>
        <w:rPr>
          <w:color w:val="000000"/>
          <w:sz w:val="20"/>
          <w:szCs w:val="20"/>
        </w:rPr>
      </w:pPr>
      <w:r>
        <w:rPr>
          <w:b/>
          <w:bCs/>
          <w:color w:val="000000"/>
          <w:sz w:val="20"/>
          <w:szCs w:val="20"/>
        </w:rPr>
        <w:t xml:space="preserve"> </w:t>
      </w:r>
    </w:p>
    <w:p w:rsidR="002F34B7" w:rsidRDefault="002F34B7">
      <w:pPr>
        <w:pStyle w:val="3AHead"/>
        <w:ind w:left="180" w:hanging="180"/>
        <w:jc w:val="both"/>
        <w:rPr>
          <w:color w:val="000000"/>
          <w:sz w:val="16"/>
          <w:szCs w:val="16"/>
        </w:rPr>
      </w:pPr>
      <w:r>
        <w:rPr>
          <w:color w:val="000000"/>
          <w:sz w:val="16"/>
          <w:szCs w:val="16"/>
        </w:rPr>
        <w:t xml:space="preserve">A. Protection: Protect installed product’s finish surfaces from damage during construction. Protect stone facing from damage from harmful contaminants. </w:t>
      </w:r>
    </w:p>
    <w:p w:rsidR="00A431A4" w:rsidRDefault="002F34B7" w:rsidP="00A431A4">
      <w:pPr>
        <w:pStyle w:val="3AHead"/>
        <w:ind w:left="180" w:hanging="180"/>
        <w:jc w:val="both"/>
        <w:rPr>
          <w:color w:val="000000"/>
          <w:sz w:val="16"/>
          <w:szCs w:val="16"/>
        </w:rPr>
      </w:pPr>
      <w:r>
        <w:rPr>
          <w:color w:val="000000"/>
          <w:sz w:val="16"/>
          <w:szCs w:val="16"/>
        </w:rPr>
        <w:t>B. Cleaning: Repair or replace damaged installed products. Clean installed products in accordance with manufacturer’s instructions prior to owner’s acceptance.  Remove construction debris from project site and legally dispose of debris.</w:t>
      </w:r>
    </w:p>
    <w:p w:rsidR="00A431A4" w:rsidRDefault="00A431A4" w:rsidP="00A431A4">
      <w:pPr>
        <w:pStyle w:val="3AHead"/>
        <w:ind w:left="180" w:hanging="180"/>
        <w:jc w:val="both"/>
        <w:rPr>
          <w:color w:val="000000"/>
          <w:sz w:val="16"/>
          <w:szCs w:val="16"/>
        </w:rPr>
      </w:pPr>
    </w:p>
    <w:p w:rsidR="00A431A4" w:rsidRDefault="00A431A4" w:rsidP="00A431A4">
      <w:pPr>
        <w:pStyle w:val="3AHead"/>
        <w:ind w:left="180" w:hanging="180"/>
        <w:jc w:val="both"/>
        <w:rPr>
          <w:b/>
          <w:bCs/>
          <w:color w:val="000000"/>
          <w:sz w:val="20"/>
          <w:szCs w:val="20"/>
        </w:rPr>
      </w:pPr>
    </w:p>
    <w:p w:rsidR="00A431A4" w:rsidRDefault="00A431A4" w:rsidP="00A431A4">
      <w:pPr>
        <w:pStyle w:val="3AHead"/>
        <w:ind w:left="180" w:hanging="180"/>
        <w:jc w:val="both"/>
        <w:rPr>
          <w:b/>
          <w:bCs/>
          <w:color w:val="000000"/>
          <w:sz w:val="20"/>
          <w:szCs w:val="20"/>
        </w:rPr>
      </w:pPr>
    </w:p>
    <w:p w:rsidR="00A431A4" w:rsidRDefault="00A431A4" w:rsidP="00A431A4">
      <w:pPr>
        <w:pStyle w:val="3AHead"/>
        <w:ind w:left="180" w:hanging="180"/>
        <w:jc w:val="both"/>
        <w:rPr>
          <w:b/>
          <w:bCs/>
          <w:color w:val="000000"/>
          <w:sz w:val="20"/>
          <w:szCs w:val="20"/>
        </w:rPr>
      </w:pPr>
    </w:p>
    <w:p w:rsidR="00A431A4" w:rsidRDefault="00A431A4" w:rsidP="00A431A4">
      <w:pPr>
        <w:pStyle w:val="3AHead"/>
        <w:ind w:left="180" w:hanging="180"/>
        <w:jc w:val="both"/>
        <w:rPr>
          <w:b/>
          <w:bCs/>
          <w:color w:val="000000"/>
          <w:sz w:val="20"/>
          <w:szCs w:val="20"/>
        </w:rPr>
      </w:pPr>
    </w:p>
    <w:p w:rsidR="00A431A4" w:rsidRDefault="00A431A4" w:rsidP="00A431A4">
      <w:pPr>
        <w:pStyle w:val="3AHead"/>
        <w:ind w:left="180" w:hanging="180"/>
        <w:jc w:val="both"/>
        <w:rPr>
          <w:b/>
          <w:bCs/>
          <w:color w:val="000000"/>
          <w:sz w:val="20"/>
          <w:szCs w:val="20"/>
        </w:rPr>
      </w:pPr>
    </w:p>
    <w:p w:rsidR="00A431A4" w:rsidRDefault="00A431A4" w:rsidP="00A431A4">
      <w:pPr>
        <w:pStyle w:val="3AHead"/>
        <w:ind w:left="180" w:hanging="180"/>
        <w:jc w:val="both"/>
        <w:rPr>
          <w:b/>
          <w:bCs/>
          <w:color w:val="000000"/>
          <w:sz w:val="20"/>
          <w:szCs w:val="20"/>
        </w:rPr>
      </w:pPr>
    </w:p>
    <w:p w:rsidR="002F34B7" w:rsidRDefault="002F34B7" w:rsidP="00A431A4">
      <w:pPr>
        <w:pStyle w:val="3AHead"/>
        <w:ind w:left="180" w:hanging="180"/>
        <w:jc w:val="both"/>
        <w:rPr>
          <w:color w:val="000000"/>
          <w:sz w:val="20"/>
          <w:szCs w:val="20"/>
        </w:rPr>
      </w:pPr>
      <w:r>
        <w:rPr>
          <w:b/>
          <w:bCs/>
          <w:color w:val="000000"/>
          <w:sz w:val="20"/>
          <w:szCs w:val="20"/>
        </w:rPr>
        <w:t xml:space="preserve">DISCLAIMER STATEMENT </w:t>
      </w:r>
    </w:p>
    <w:p w:rsidR="002F34B7" w:rsidRDefault="002F34B7">
      <w:pPr>
        <w:pStyle w:val="7DisclaimerCopy"/>
        <w:ind w:right="360"/>
        <w:jc w:val="both"/>
        <w:rPr>
          <w:color w:val="000000"/>
          <w:sz w:val="16"/>
          <w:szCs w:val="16"/>
        </w:rPr>
      </w:pPr>
      <w:r>
        <w:rPr>
          <w:color w:val="000000"/>
          <w:sz w:val="16"/>
          <w:szCs w:val="16"/>
        </w:rPr>
        <w:t xml:space="preserve"> </w:t>
      </w:r>
    </w:p>
    <w:p w:rsidR="002F34B7" w:rsidRDefault="002F34B7">
      <w:pPr>
        <w:pStyle w:val="7DisclaimerCopy"/>
        <w:ind w:right="360"/>
        <w:jc w:val="both"/>
        <w:rPr>
          <w:color w:val="000000"/>
          <w:sz w:val="16"/>
          <w:szCs w:val="16"/>
        </w:rPr>
      </w:pPr>
      <w:r>
        <w:rPr>
          <w:color w:val="000000"/>
          <w:sz w:val="16"/>
          <w:szCs w:val="16"/>
        </w:rPr>
        <w:t xml:space="preserve">This guide specification is intended for use by a qualified construction </w:t>
      </w:r>
      <w:proofErr w:type="spellStart"/>
      <w:r>
        <w:rPr>
          <w:color w:val="000000"/>
          <w:sz w:val="16"/>
          <w:szCs w:val="16"/>
        </w:rPr>
        <w:t>Specifier</w:t>
      </w:r>
      <w:proofErr w:type="spellEnd"/>
      <w:r>
        <w:rPr>
          <w:color w:val="000000"/>
          <w:sz w:val="16"/>
          <w:szCs w:val="16"/>
        </w:rPr>
        <w:t xml:space="preserve">.  The guide specification is not intended to be verbatim as a project specification without appropriate modifications for the specific use intended.  The guide specification must be used and coordinated with the procedures of each design firm, and the particular requirements of a specific construction project. </w:t>
      </w:r>
    </w:p>
    <w:p w:rsidR="002F34B7" w:rsidRDefault="002F34B7">
      <w:pPr>
        <w:pStyle w:val="3AHead"/>
        <w:spacing w:before="40"/>
        <w:ind w:left="360" w:right="360" w:hanging="360"/>
        <w:rPr>
          <w:color w:val="000000"/>
          <w:sz w:val="16"/>
          <w:szCs w:val="16"/>
        </w:rPr>
      </w:pPr>
      <w:r>
        <w:rPr>
          <w:color w:val="000000"/>
          <w:sz w:val="16"/>
          <w:szCs w:val="16"/>
        </w:rPr>
        <w:t xml:space="preserve">END OF SECTION 07 42 00 </w:t>
      </w:r>
    </w:p>
    <w:p w:rsidR="002F34B7" w:rsidRDefault="002F34B7">
      <w:pPr>
        <w:pStyle w:val="41Subhead"/>
        <w:spacing w:before="180"/>
        <w:ind w:left="705" w:right="360" w:hanging="158"/>
        <w:jc w:val="both"/>
        <w:rPr>
          <w:color w:val="000000"/>
          <w:sz w:val="16"/>
          <w:szCs w:val="16"/>
        </w:rPr>
      </w:pPr>
      <w:r>
        <w:rPr>
          <w:color w:val="000000"/>
          <w:sz w:val="16"/>
          <w:szCs w:val="16"/>
        </w:rPr>
        <w:t xml:space="preserve"> </w:t>
      </w:r>
    </w:p>
    <w:p w:rsidR="002F34B7" w:rsidRDefault="002F34B7">
      <w:r>
        <w:rPr>
          <w:color w:val="000000"/>
          <w:sz w:val="23"/>
          <w:szCs w:val="23"/>
        </w:rPr>
        <w:t xml:space="preserve"> </w:t>
      </w:r>
    </w:p>
    <w:sectPr w:rsidR="002F34B7" w:rsidSect="003C0115">
      <w:pgSz w:w="12240" w:h="15840" w:code="1"/>
      <w:pgMar w:top="720" w:right="1440" w:bottom="72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A5F72E3"/>
    <w:multiLevelType w:val="hybridMultilevel"/>
    <w:tmpl w:val="09BF0880"/>
    <w:lvl w:ilvl="0" w:tplc="FFFFFFFF">
      <w:start w:val="1"/>
      <w:numFmt w:val="ideographDigital"/>
      <w:lvlText w:val=""/>
      <w:lvlJc w:val="left"/>
      <w:rPr>
        <w:rFonts w:cs="Times New Roman"/>
      </w:rPr>
    </w:lvl>
    <w:lvl w:ilvl="1" w:tplc="FFFFFFFF">
      <w:start w:val="1"/>
      <w:numFmt w:val="ideographDigit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B3048009"/>
    <w:multiLevelType w:val="hybridMultilevel"/>
    <w:tmpl w:val="24F45022"/>
    <w:lvl w:ilvl="0" w:tplc="FFFFFFFF">
      <w:start w:val="1"/>
      <w:numFmt w:val="ideographDigital"/>
      <w:lvlText w:val=""/>
      <w:lvlJc w:val="left"/>
      <w:rPr>
        <w:rFonts w:cs="Times New Roman"/>
      </w:rPr>
    </w:lvl>
    <w:lvl w:ilvl="1" w:tplc="FFFFFFFF">
      <w:start w:val="1"/>
      <w:numFmt w:val="ideographDigit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BC557345"/>
    <w:multiLevelType w:val="hybridMultilevel"/>
    <w:tmpl w:val="13340DBD"/>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D6E0C482"/>
    <w:multiLevelType w:val="hybridMultilevel"/>
    <w:tmpl w:val="7DEDBC8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DF622585"/>
    <w:multiLevelType w:val="hybridMultilevel"/>
    <w:tmpl w:val="A3EC02B0"/>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F1B4CD43"/>
    <w:multiLevelType w:val="hybridMultilevel"/>
    <w:tmpl w:val="A6890CE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F590CF5F"/>
    <w:multiLevelType w:val="hybridMultilevel"/>
    <w:tmpl w:val="1703751D"/>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FC1BFC04"/>
    <w:multiLevelType w:val="hybridMultilevel"/>
    <w:tmpl w:val="21CDDF77"/>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6C73BE2"/>
    <w:multiLevelType w:val="hybridMultilevel"/>
    <w:tmpl w:val="3A5A910E"/>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944CB2F"/>
    <w:multiLevelType w:val="hybridMultilevel"/>
    <w:tmpl w:val="4F5D855A"/>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12E057D2"/>
    <w:multiLevelType w:val="hybridMultilevel"/>
    <w:tmpl w:val="C471D27B"/>
    <w:lvl w:ilvl="0" w:tplc="FFFFFFFF">
      <w:start w:val="1"/>
      <w:numFmt w:val="ideographDigital"/>
      <w:lvlText w:val=""/>
      <w:lvlJc w:val="left"/>
      <w:rPr>
        <w:rFonts w:cs="Times New Roman"/>
      </w:rPr>
    </w:lvl>
    <w:lvl w:ilvl="1" w:tplc="FFFFFFFF">
      <w:start w:val="1"/>
      <w:numFmt w:val="ideographDigit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221C2D52"/>
    <w:multiLevelType w:val="hybridMultilevel"/>
    <w:tmpl w:val="3250F7A7"/>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2A2F03C3"/>
    <w:multiLevelType w:val="hybridMultilevel"/>
    <w:tmpl w:val="E662C2F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35FF176F"/>
    <w:multiLevelType w:val="hybridMultilevel"/>
    <w:tmpl w:val="B8CB68A7"/>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399BBA35"/>
    <w:multiLevelType w:val="hybridMultilevel"/>
    <w:tmpl w:val="43F86783"/>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579C045B"/>
    <w:multiLevelType w:val="hybridMultilevel"/>
    <w:tmpl w:val="CF813034"/>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627AD723"/>
    <w:multiLevelType w:val="hybridMultilevel"/>
    <w:tmpl w:val="DE65F006"/>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64BC8474"/>
    <w:multiLevelType w:val="hybridMultilevel"/>
    <w:tmpl w:val="6C717055"/>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6B590144"/>
    <w:multiLevelType w:val="hybridMultilevel"/>
    <w:tmpl w:val="71B854DA"/>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716F7025"/>
    <w:multiLevelType w:val="hybridMultilevel"/>
    <w:tmpl w:val="772EBA98"/>
    <w:lvl w:ilvl="0" w:tplc="DB721F0C">
      <w:start w:val="1"/>
      <w:numFmt w:val="upperLetter"/>
      <w:lvlText w:val="%1."/>
      <w:lvlJc w:val="left"/>
      <w:pPr>
        <w:ind w:left="359" w:hanging="360"/>
      </w:pPr>
      <w:rPr>
        <w:rFonts w:cs="Times New Roman" w:hint="default"/>
      </w:rPr>
    </w:lvl>
    <w:lvl w:ilvl="1" w:tplc="04090019" w:tentative="1">
      <w:start w:val="1"/>
      <w:numFmt w:val="lowerLetter"/>
      <w:lvlText w:val="%2."/>
      <w:lvlJc w:val="left"/>
      <w:pPr>
        <w:ind w:left="1079" w:hanging="360"/>
      </w:pPr>
      <w:rPr>
        <w:rFonts w:cs="Times New Roman"/>
      </w:rPr>
    </w:lvl>
    <w:lvl w:ilvl="2" w:tplc="0409001B" w:tentative="1">
      <w:start w:val="1"/>
      <w:numFmt w:val="lowerRoman"/>
      <w:lvlText w:val="%3."/>
      <w:lvlJc w:val="right"/>
      <w:pPr>
        <w:ind w:left="1799" w:hanging="180"/>
      </w:pPr>
      <w:rPr>
        <w:rFonts w:cs="Times New Roman"/>
      </w:rPr>
    </w:lvl>
    <w:lvl w:ilvl="3" w:tplc="0409000F" w:tentative="1">
      <w:start w:val="1"/>
      <w:numFmt w:val="decimal"/>
      <w:lvlText w:val="%4."/>
      <w:lvlJc w:val="left"/>
      <w:pPr>
        <w:ind w:left="2519" w:hanging="360"/>
      </w:pPr>
      <w:rPr>
        <w:rFonts w:cs="Times New Roman"/>
      </w:rPr>
    </w:lvl>
    <w:lvl w:ilvl="4" w:tplc="04090019" w:tentative="1">
      <w:start w:val="1"/>
      <w:numFmt w:val="lowerLetter"/>
      <w:lvlText w:val="%5."/>
      <w:lvlJc w:val="left"/>
      <w:pPr>
        <w:ind w:left="3239" w:hanging="360"/>
      </w:pPr>
      <w:rPr>
        <w:rFonts w:cs="Times New Roman"/>
      </w:rPr>
    </w:lvl>
    <w:lvl w:ilvl="5" w:tplc="0409001B" w:tentative="1">
      <w:start w:val="1"/>
      <w:numFmt w:val="lowerRoman"/>
      <w:lvlText w:val="%6."/>
      <w:lvlJc w:val="right"/>
      <w:pPr>
        <w:ind w:left="3959" w:hanging="180"/>
      </w:pPr>
      <w:rPr>
        <w:rFonts w:cs="Times New Roman"/>
      </w:rPr>
    </w:lvl>
    <w:lvl w:ilvl="6" w:tplc="0409000F" w:tentative="1">
      <w:start w:val="1"/>
      <w:numFmt w:val="decimal"/>
      <w:lvlText w:val="%7."/>
      <w:lvlJc w:val="left"/>
      <w:pPr>
        <w:ind w:left="4679" w:hanging="360"/>
      </w:pPr>
      <w:rPr>
        <w:rFonts w:cs="Times New Roman"/>
      </w:rPr>
    </w:lvl>
    <w:lvl w:ilvl="7" w:tplc="04090019" w:tentative="1">
      <w:start w:val="1"/>
      <w:numFmt w:val="lowerLetter"/>
      <w:lvlText w:val="%8."/>
      <w:lvlJc w:val="left"/>
      <w:pPr>
        <w:ind w:left="5399" w:hanging="360"/>
      </w:pPr>
      <w:rPr>
        <w:rFonts w:cs="Times New Roman"/>
      </w:rPr>
    </w:lvl>
    <w:lvl w:ilvl="8" w:tplc="0409001B" w:tentative="1">
      <w:start w:val="1"/>
      <w:numFmt w:val="lowerRoman"/>
      <w:lvlText w:val="%9."/>
      <w:lvlJc w:val="right"/>
      <w:pPr>
        <w:ind w:left="6119" w:hanging="180"/>
      </w:pPr>
      <w:rPr>
        <w:rFonts w:cs="Times New Roman"/>
      </w:rPr>
    </w:lvl>
  </w:abstractNum>
  <w:num w:numId="1">
    <w:abstractNumId w:val="15"/>
  </w:num>
  <w:num w:numId="2">
    <w:abstractNumId w:val="14"/>
  </w:num>
  <w:num w:numId="3">
    <w:abstractNumId w:val="7"/>
  </w:num>
  <w:num w:numId="4">
    <w:abstractNumId w:val="16"/>
  </w:num>
  <w:num w:numId="5">
    <w:abstractNumId w:val="11"/>
  </w:num>
  <w:num w:numId="6">
    <w:abstractNumId w:val="4"/>
  </w:num>
  <w:num w:numId="7">
    <w:abstractNumId w:val="17"/>
  </w:num>
  <w:num w:numId="8">
    <w:abstractNumId w:val="10"/>
  </w:num>
  <w:num w:numId="9">
    <w:abstractNumId w:val="1"/>
  </w:num>
  <w:num w:numId="10">
    <w:abstractNumId w:val="0"/>
  </w:num>
  <w:num w:numId="11">
    <w:abstractNumId w:val="6"/>
  </w:num>
  <w:num w:numId="12">
    <w:abstractNumId w:val="2"/>
  </w:num>
  <w:num w:numId="13">
    <w:abstractNumId w:val="13"/>
  </w:num>
  <w:num w:numId="14">
    <w:abstractNumId w:val="9"/>
  </w:num>
  <w:num w:numId="15">
    <w:abstractNumId w:val="8"/>
  </w:num>
  <w:num w:numId="16">
    <w:abstractNumId w:val="5"/>
  </w:num>
  <w:num w:numId="17">
    <w:abstractNumId w:val="3"/>
  </w:num>
  <w:num w:numId="18">
    <w:abstractNumId w:val="19"/>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115"/>
    <w:rsid w:val="000A0356"/>
    <w:rsid w:val="002F34B7"/>
    <w:rsid w:val="003C0115"/>
    <w:rsid w:val="00612C51"/>
    <w:rsid w:val="00844D25"/>
    <w:rsid w:val="00A431A4"/>
    <w:rsid w:val="00E5173E"/>
    <w:rsid w:val="00FF3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5F364E7-C31D-43BC-9343-FB9CE1468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Default"/>
    <w:qFormat/>
    <w:pPr>
      <w:widowControl w:val="0"/>
      <w:autoSpaceDE w:val="0"/>
      <w:autoSpaceDN w:val="0"/>
      <w:adjustRightInd w:val="0"/>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Arial" w:hAnsi="Arial" w:cs="Arial"/>
      <w:color w:val="000000"/>
      <w:sz w:val="24"/>
      <w:szCs w:val="24"/>
    </w:rPr>
  </w:style>
  <w:style w:type="paragraph" w:customStyle="1" w:styleId="1Part">
    <w:name w:val="1. Part"/>
    <w:basedOn w:val="Default"/>
    <w:next w:val="Default"/>
    <w:uiPriority w:val="99"/>
    <w:rPr>
      <w:color w:val="auto"/>
    </w:rPr>
  </w:style>
  <w:style w:type="paragraph" w:customStyle="1" w:styleId="3AHead">
    <w:name w:val="3. A. Head"/>
    <w:basedOn w:val="Default"/>
    <w:next w:val="Default"/>
    <w:uiPriority w:val="99"/>
    <w:rPr>
      <w:color w:val="auto"/>
    </w:rPr>
  </w:style>
  <w:style w:type="paragraph" w:customStyle="1" w:styleId="2100Head">
    <w:name w:val="2. 1.00 Head"/>
    <w:basedOn w:val="Default"/>
    <w:next w:val="Default"/>
    <w:rPr>
      <w:color w:val="auto"/>
    </w:rPr>
  </w:style>
  <w:style w:type="paragraph" w:customStyle="1" w:styleId="41Subhead">
    <w:name w:val="4. 1. Subhead"/>
    <w:basedOn w:val="Default"/>
    <w:next w:val="Default"/>
    <w:rPr>
      <w:color w:val="auto"/>
    </w:rPr>
  </w:style>
  <w:style w:type="paragraph" w:customStyle="1" w:styleId="5aSubSubhead">
    <w:name w:val="5. a. SubSubhead"/>
    <w:basedOn w:val="Default"/>
    <w:next w:val="Default"/>
    <w:uiPriority w:val="99"/>
    <w:rPr>
      <w:color w:val="auto"/>
    </w:rPr>
  </w:style>
  <w:style w:type="paragraph" w:customStyle="1" w:styleId="7DisclaimerCopy">
    <w:name w:val="7. Disclaimer Copy"/>
    <w:basedOn w:val="Default"/>
    <w:next w:val="Default"/>
    <w:uiPriority w:val="99"/>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1742</Words>
  <Characters>10913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Microsoft Word - 3_Part_Spec_07 42 00 R_07_05_17.doc</vt:lpstr>
    </vt:vector>
  </TitlesOfParts>
  <Company/>
  <LinksUpToDate>false</LinksUpToDate>
  <CharactersWithSpaces>12630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- 3_Part_Spec_07 42 00 R_07_05_17.doc</dc:title>
  <dc:subject/>
  <dc:creator>Lance Utterback</dc:creator>
  <cp:keywords/>
  <dc:description/>
  <cp:lastModifiedBy>Mike Landry</cp:lastModifiedBy>
  <cp:revision>2</cp:revision>
  <cp:lastPrinted>2011-07-07T14:48:00Z</cp:lastPrinted>
  <dcterms:created xsi:type="dcterms:W3CDTF">2019-01-24T21:35:00Z</dcterms:created>
  <dcterms:modified xsi:type="dcterms:W3CDTF">2019-01-24T21:35:00Z</dcterms:modified>
</cp:coreProperties>
</file>